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5104"/>
      </w:tblGrid>
      <w:tr w:rsidR="001736B0" w:rsidTr="001736B0">
        <w:trPr>
          <w:cantSplit/>
          <w:trHeight w:hRule="exact" w:val="600"/>
        </w:trPr>
        <w:tc>
          <w:tcPr>
            <w:tcW w:w="9889" w:type="dxa"/>
            <w:gridSpan w:val="2"/>
          </w:tcPr>
          <w:p w:rsidR="001736B0" w:rsidRPr="00333007" w:rsidRDefault="001736B0" w:rsidP="001736B0">
            <w:pPr>
              <w:pStyle w:val="17"/>
              <w:jc w:val="both"/>
            </w:pPr>
            <w:r>
              <w:t>СИБУР Холдинг                          ОАО Воронежсинтезкаучук</w:t>
            </w:r>
          </w:p>
        </w:tc>
      </w:tr>
      <w:tr w:rsidR="001736B0" w:rsidTr="001736B0">
        <w:trPr>
          <w:cantSplit/>
          <w:trHeight w:hRule="exact" w:val="2400"/>
        </w:trPr>
        <w:tc>
          <w:tcPr>
            <w:tcW w:w="9889" w:type="dxa"/>
            <w:gridSpan w:val="2"/>
          </w:tcPr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drawing>
                <wp:inline distT="0" distB="0" distL="0" distR="0" wp14:anchorId="3397E161" wp14:editId="64AE05A0">
                  <wp:extent cx="866775" cy="819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ab/>
              <w:t xml:space="preserve">                  </w:t>
            </w:r>
            <w:r>
              <w:rPr>
                <w:noProof/>
              </w:rPr>
              <w:drawing>
                <wp:inline distT="0" distB="0" distL="0" distR="0" wp14:anchorId="031ABE98" wp14:editId="340E7D2D">
                  <wp:extent cx="59055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6B0" w:rsidRPr="004C424E" w:rsidRDefault="001736B0" w:rsidP="001736B0">
            <w:pPr>
              <w:widowControl/>
              <w:overflowPunct/>
              <w:autoSpaceDE/>
              <w:autoSpaceDN/>
              <w:adjustRightInd/>
              <w:spacing w:before="0" w:after="200" w:line="276" w:lineRule="auto"/>
              <w:ind w:right="170"/>
              <w:jc w:val="right"/>
              <w:textAlignment w:val="auto"/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</w:pPr>
            <w:r w:rsidRPr="004C424E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Приложение</w:t>
            </w:r>
            <w:r w:rsidRPr="004C424E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br/>
              <w:t>к приказу ОАО «Воронежсинтезкаучук»</w:t>
            </w:r>
          </w:p>
          <w:p w:rsidR="001736B0" w:rsidRPr="004C424E" w:rsidRDefault="001736B0" w:rsidP="001736B0">
            <w:pPr>
              <w:widowControl/>
              <w:overflowPunct/>
              <w:autoSpaceDE/>
              <w:autoSpaceDN/>
              <w:adjustRightInd/>
              <w:spacing w:before="0" w:after="200" w:line="276" w:lineRule="auto"/>
              <w:ind w:right="170"/>
              <w:jc w:val="right"/>
              <w:textAlignment w:val="auto"/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</w:pPr>
            <w:r w:rsidRPr="004C424E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от «</w:t>
            </w:r>
            <w:r w:rsidR="006467B1">
              <w:rPr>
                <w:rFonts w:eastAsia="Calibri"/>
                <w:b/>
                <w:color w:val="auto"/>
                <w:sz w:val="22"/>
                <w:szCs w:val="22"/>
                <w:lang w:val="en-US" w:eastAsia="en-US"/>
              </w:rPr>
              <w:t>31</w:t>
            </w:r>
            <w:r w:rsidRPr="004C424E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»</w:t>
            </w:r>
            <w:r w:rsidR="006467B1">
              <w:rPr>
                <w:rFonts w:eastAsia="Calibri"/>
                <w:b/>
                <w:color w:val="auto"/>
                <w:sz w:val="22"/>
                <w:szCs w:val="22"/>
                <w:lang w:val="en-US" w:eastAsia="en-US"/>
              </w:rPr>
              <w:t xml:space="preserve"> </w:t>
            </w:r>
            <w:r w:rsidR="006467B1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декабря</w:t>
            </w:r>
            <w:r w:rsidRPr="004C424E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 xml:space="preserve"> 2013 г. № </w:t>
            </w:r>
            <w:r w:rsidR="006467B1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1054</w:t>
            </w: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both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both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  <w:rPr>
                <w:noProof/>
              </w:rPr>
            </w:pPr>
          </w:p>
          <w:p w:rsidR="001736B0" w:rsidRPr="00333007" w:rsidRDefault="001736B0" w:rsidP="001736B0">
            <w:pPr>
              <w:pStyle w:val="17"/>
              <w:tabs>
                <w:tab w:val="left" w:pos="1260"/>
                <w:tab w:val="center" w:pos="4836"/>
              </w:tabs>
              <w:jc w:val="left"/>
            </w:pPr>
          </w:p>
        </w:tc>
      </w:tr>
      <w:tr w:rsidR="001736B0" w:rsidTr="001736B0">
        <w:trPr>
          <w:trHeight w:hRule="exact" w:val="454"/>
        </w:trPr>
        <w:tc>
          <w:tcPr>
            <w:tcW w:w="4785" w:type="dxa"/>
          </w:tcPr>
          <w:p w:rsidR="001736B0" w:rsidRDefault="001736B0" w:rsidP="001736B0"/>
        </w:tc>
        <w:tc>
          <w:tcPr>
            <w:tcW w:w="5104" w:type="dxa"/>
          </w:tcPr>
          <w:p w:rsidR="001736B0" w:rsidRPr="00333007" w:rsidRDefault="001736B0" w:rsidP="001736B0">
            <w:pPr>
              <w:widowControl/>
              <w:overflowPunct/>
              <w:autoSpaceDE/>
              <w:autoSpaceDN/>
              <w:adjustRightInd/>
              <w:spacing w:before="0" w:after="200" w:line="276" w:lineRule="auto"/>
              <w:ind w:right="170"/>
              <w:jc w:val="right"/>
              <w:textAlignment w:val="auto"/>
            </w:pPr>
          </w:p>
        </w:tc>
      </w:tr>
      <w:tr w:rsidR="001736B0" w:rsidTr="001736B0">
        <w:trPr>
          <w:trHeight w:hRule="exact" w:val="907"/>
        </w:trPr>
        <w:tc>
          <w:tcPr>
            <w:tcW w:w="4785" w:type="dxa"/>
            <w:tcBorders>
              <w:left w:val="single" w:sz="6" w:space="0" w:color="auto"/>
              <w:bottom w:val="nil"/>
            </w:tcBorders>
          </w:tcPr>
          <w:p w:rsidR="001736B0" w:rsidRDefault="001736B0" w:rsidP="001736B0"/>
        </w:tc>
        <w:tc>
          <w:tcPr>
            <w:tcW w:w="5104" w:type="dxa"/>
            <w:tcBorders>
              <w:bottom w:val="nil"/>
              <w:right w:val="single" w:sz="6" w:space="0" w:color="auto"/>
            </w:tcBorders>
          </w:tcPr>
          <w:p w:rsidR="001736B0" w:rsidRPr="008D6200" w:rsidRDefault="001736B0" w:rsidP="001736B0">
            <w:pPr>
              <w:widowControl/>
              <w:overflowPunct/>
              <w:autoSpaceDE/>
              <w:autoSpaceDN/>
              <w:adjustRightInd/>
              <w:spacing w:before="0" w:after="200" w:line="276" w:lineRule="auto"/>
              <w:jc w:val="left"/>
              <w:textAlignment w:val="auto"/>
              <w:rPr>
                <w:rFonts w:eastAsia="Calibri"/>
                <w:b/>
                <w:color w:val="auto"/>
                <w:sz w:val="26"/>
                <w:szCs w:val="26"/>
                <w:lang w:eastAsia="en-US"/>
              </w:rPr>
            </w:pPr>
            <w:r w:rsidRPr="008D6200">
              <w:rPr>
                <w:rFonts w:eastAsia="Calibri"/>
                <w:b/>
                <w:color w:val="auto"/>
                <w:sz w:val="26"/>
                <w:szCs w:val="26"/>
                <w:lang w:eastAsia="en-US"/>
              </w:rPr>
              <w:t>Дата введения</w:t>
            </w:r>
          </w:p>
          <w:p w:rsidR="001736B0" w:rsidRPr="00333007" w:rsidRDefault="001736B0" w:rsidP="006467B1">
            <w:pPr>
              <w:pStyle w:val="34"/>
            </w:pPr>
            <w:r w:rsidRPr="008D6200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="006467B1">
              <w:rPr>
                <w:rFonts w:eastAsia="Calibri"/>
                <w:sz w:val="26"/>
                <w:szCs w:val="26"/>
                <w:lang w:eastAsia="en-US"/>
              </w:rPr>
              <w:t>31</w:t>
            </w:r>
            <w:r w:rsidRPr="008D6200">
              <w:rPr>
                <w:rFonts w:eastAsia="Calibri"/>
                <w:sz w:val="26"/>
                <w:szCs w:val="26"/>
                <w:lang w:eastAsia="en-US"/>
              </w:rPr>
              <w:t>»</w:t>
            </w:r>
            <w:r w:rsidR="006467B1">
              <w:rPr>
                <w:rFonts w:eastAsia="Calibri"/>
                <w:sz w:val="26"/>
                <w:szCs w:val="26"/>
                <w:lang w:eastAsia="en-US"/>
              </w:rPr>
              <w:t xml:space="preserve"> декабря </w:t>
            </w:r>
            <w:r w:rsidRPr="008D6200">
              <w:rPr>
                <w:rFonts w:eastAsia="Calibri"/>
                <w:sz w:val="26"/>
                <w:szCs w:val="26"/>
                <w:lang w:eastAsia="en-US"/>
              </w:rPr>
              <w:t xml:space="preserve"> 2013г.</w:t>
            </w:r>
          </w:p>
        </w:tc>
      </w:tr>
      <w:tr w:rsidR="001736B0" w:rsidTr="001736B0">
        <w:trPr>
          <w:trHeight w:hRule="exact" w:val="454"/>
        </w:trPr>
        <w:tc>
          <w:tcPr>
            <w:tcW w:w="4785" w:type="dxa"/>
            <w:tcBorders>
              <w:top w:val="nil"/>
              <w:left w:val="single" w:sz="6" w:space="0" w:color="auto"/>
              <w:bottom w:val="nil"/>
            </w:tcBorders>
          </w:tcPr>
          <w:p w:rsidR="001736B0" w:rsidRPr="00EA6794" w:rsidRDefault="001736B0" w:rsidP="001736B0">
            <w:pPr>
              <w:pStyle w:val="34"/>
              <w:rPr>
                <w:rStyle w:val="afe"/>
                <w:b/>
              </w:rPr>
            </w:pPr>
          </w:p>
        </w:tc>
        <w:tc>
          <w:tcPr>
            <w:tcW w:w="5104" w:type="dxa"/>
            <w:tcBorders>
              <w:top w:val="nil"/>
              <w:bottom w:val="nil"/>
              <w:right w:val="single" w:sz="6" w:space="0" w:color="auto"/>
            </w:tcBorders>
          </w:tcPr>
          <w:p w:rsidR="001736B0" w:rsidRPr="00333007" w:rsidRDefault="001736B0" w:rsidP="001736B0">
            <w:pPr>
              <w:pStyle w:val="34"/>
            </w:pPr>
          </w:p>
        </w:tc>
      </w:tr>
      <w:tr w:rsidR="001736B0" w:rsidTr="001736B0">
        <w:trPr>
          <w:trHeight w:hRule="exact" w:val="1800"/>
        </w:trPr>
        <w:tc>
          <w:tcPr>
            <w:tcW w:w="4785" w:type="dxa"/>
            <w:tcBorders>
              <w:top w:val="nil"/>
              <w:bottom w:val="nil"/>
            </w:tcBorders>
          </w:tcPr>
          <w:tbl>
            <w:tblPr>
              <w:tblW w:w="1003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79"/>
              <w:gridCol w:w="5252"/>
            </w:tblGrid>
            <w:tr w:rsidR="001736B0" w:rsidTr="001736B0">
              <w:trPr>
                <w:trHeight w:hRule="exact" w:val="454"/>
              </w:trPr>
              <w:tc>
                <w:tcPr>
                  <w:tcW w:w="4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36B0" w:rsidRDefault="001736B0" w:rsidP="001736B0">
                  <w:pPr>
                    <w:pStyle w:val="34"/>
                    <w:rPr>
                      <w:rStyle w:val="afe"/>
                    </w:rPr>
                  </w:pPr>
                  <w:r>
                    <w:rPr>
                      <w:rStyle w:val="afe"/>
                      <w:b/>
                    </w:rPr>
                    <w:t>Владелец процесса</w:t>
                  </w:r>
                </w:p>
                <w:p w:rsidR="001736B0" w:rsidRDefault="001736B0" w:rsidP="001736B0">
                  <w:pPr>
                    <w:pStyle w:val="34"/>
                    <w:rPr>
                      <w:rStyle w:val="afe"/>
                      <w:b/>
                    </w:rPr>
                  </w:pPr>
                </w:p>
              </w:tc>
              <w:tc>
                <w:tcPr>
                  <w:tcW w:w="510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hideMark/>
                </w:tcPr>
                <w:p w:rsidR="001736B0" w:rsidRDefault="001736B0" w:rsidP="001736B0">
                  <w:pPr>
                    <w:pStyle w:val="34"/>
                  </w:pPr>
                  <w:r>
                    <w:t xml:space="preserve">        Менеджер процесса</w:t>
                  </w:r>
                </w:p>
              </w:tc>
            </w:tr>
            <w:tr w:rsidR="001736B0" w:rsidTr="001736B0">
              <w:trPr>
                <w:trHeight w:hRule="exact" w:val="1800"/>
              </w:trPr>
              <w:tc>
                <w:tcPr>
                  <w:tcW w:w="46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36B0" w:rsidRDefault="001736B0" w:rsidP="001736B0">
                  <w:pPr>
                    <w:pStyle w:val="72"/>
                    <w:jc w:val="both"/>
                    <w:rPr>
                      <w:rStyle w:val="afe"/>
                    </w:rPr>
                  </w:pPr>
                  <w:r>
                    <w:rPr>
                      <w:rStyle w:val="afe"/>
                      <w:b/>
                    </w:rPr>
                    <w:t xml:space="preserve">Заместитель Председателя </w:t>
                  </w:r>
                </w:p>
                <w:p w:rsidR="001736B0" w:rsidRDefault="001736B0" w:rsidP="001736B0">
                  <w:pPr>
                    <w:pStyle w:val="72"/>
                    <w:jc w:val="both"/>
                  </w:pPr>
                  <w:r>
                    <w:rPr>
                      <w:rStyle w:val="afe"/>
                      <w:b/>
                    </w:rPr>
                    <w:t>Правления – Исполнительный д</w:t>
                  </w:r>
                  <w:r>
                    <w:rPr>
                      <w:rStyle w:val="afe"/>
                      <w:b/>
                    </w:rPr>
                    <w:t>и</w:t>
                  </w:r>
                  <w:r>
                    <w:rPr>
                      <w:rStyle w:val="afe"/>
                      <w:b/>
                    </w:rPr>
                    <w:t>ректор</w:t>
                  </w:r>
                </w:p>
                <w:p w:rsidR="001736B0" w:rsidRDefault="001736B0" w:rsidP="001736B0">
                  <w:pPr>
                    <w:pStyle w:val="72"/>
                    <w:jc w:val="both"/>
                  </w:pPr>
                </w:p>
              </w:tc>
              <w:tc>
                <w:tcPr>
                  <w:tcW w:w="5105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hideMark/>
                </w:tcPr>
                <w:p w:rsidR="001736B0" w:rsidRDefault="001736B0" w:rsidP="001736B0">
                  <w:pPr>
                    <w:pStyle w:val="34"/>
                  </w:pPr>
                  <w:r>
                    <w:t xml:space="preserve">        Директор по обеспечению </w:t>
                  </w:r>
                </w:p>
                <w:p w:rsidR="001736B0" w:rsidRDefault="001736B0" w:rsidP="001736B0">
                  <w:pPr>
                    <w:pStyle w:val="34"/>
                  </w:pPr>
                  <w:r>
                    <w:t xml:space="preserve">        производства</w:t>
                  </w:r>
                </w:p>
              </w:tc>
            </w:tr>
          </w:tbl>
          <w:p w:rsidR="001736B0" w:rsidRDefault="001736B0" w:rsidP="001736B0">
            <w:pPr>
              <w:pStyle w:val="72"/>
              <w:jc w:val="both"/>
            </w:pPr>
          </w:p>
        </w:tc>
        <w:tc>
          <w:tcPr>
            <w:tcW w:w="5104" w:type="dxa"/>
            <w:tcBorders>
              <w:top w:val="nil"/>
              <w:bottom w:val="nil"/>
            </w:tcBorders>
          </w:tcPr>
          <w:tbl>
            <w:tblPr>
              <w:tblW w:w="1003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1736B0" w:rsidTr="001736B0">
              <w:trPr>
                <w:trHeight w:val="454"/>
              </w:trPr>
              <w:tc>
                <w:tcPr>
                  <w:tcW w:w="97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736B0" w:rsidRDefault="001736B0" w:rsidP="001736B0">
                  <w:pPr>
                    <w:pStyle w:val="34"/>
                  </w:pPr>
                  <w:r>
                    <w:t xml:space="preserve">        Менеджер процесса</w:t>
                  </w:r>
                </w:p>
              </w:tc>
            </w:tr>
            <w:tr w:rsidR="001736B0" w:rsidTr="001736B0">
              <w:trPr>
                <w:trHeight w:val="1800"/>
              </w:trPr>
              <w:tc>
                <w:tcPr>
                  <w:tcW w:w="97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736B0" w:rsidRDefault="001736B0" w:rsidP="001736B0">
                  <w:pPr>
                    <w:pStyle w:val="34"/>
                  </w:pPr>
                  <w:r>
                    <w:t xml:space="preserve">        Директор по обеспечению </w:t>
                  </w:r>
                </w:p>
                <w:p w:rsidR="001736B0" w:rsidRDefault="001736B0" w:rsidP="001736B0">
                  <w:pPr>
                    <w:pStyle w:val="34"/>
                  </w:pPr>
                  <w:r>
                    <w:t xml:space="preserve">        производства</w:t>
                  </w:r>
                </w:p>
              </w:tc>
            </w:tr>
          </w:tbl>
          <w:p w:rsidR="001736B0" w:rsidRDefault="001736B0" w:rsidP="001736B0">
            <w:pPr>
              <w:pStyle w:val="34"/>
            </w:pPr>
          </w:p>
          <w:p w:rsidR="001736B0" w:rsidRPr="00E85A73" w:rsidRDefault="001736B0" w:rsidP="001736B0"/>
        </w:tc>
      </w:tr>
      <w:tr w:rsidR="001736B0" w:rsidTr="001736B0">
        <w:trPr>
          <w:trHeight w:hRule="exact" w:val="1200"/>
        </w:trPr>
        <w:tc>
          <w:tcPr>
            <w:tcW w:w="9889" w:type="dxa"/>
            <w:gridSpan w:val="2"/>
            <w:tcBorders>
              <w:top w:val="nil"/>
            </w:tcBorders>
          </w:tcPr>
          <w:p w:rsidR="001736B0" w:rsidRPr="00333007" w:rsidRDefault="001736B0" w:rsidP="001736B0">
            <w:pPr>
              <w:pStyle w:val="52"/>
            </w:pPr>
            <w:r w:rsidRPr="000E1BF3">
              <w:t xml:space="preserve">СТП </w:t>
            </w:r>
            <w:r>
              <w:t>ВСК</w:t>
            </w:r>
            <w:r w:rsidRPr="000E1BF3">
              <w:t xml:space="preserve"> 31-П</w:t>
            </w:r>
            <w:r>
              <w:t>Р0</w:t>
            </w:r>
            <w:r>
              <w:rPr>
                <w:lang w:val="en-US"/>
              </w:rPr>
              <w:t>4</w:t>
            </w:r>
            <w:r>
              <w:t>-</w:t>
            </w:r>
            <w:r w:rsidRPr="000E1BF3">
              <w:t>0</w:t>
            </w:r>
            <w:r>
              <w:t>1</w:t>
            </w:r>
          </w:p>
        </w:tc>
      </w:tr>
      <w:tr w:rsidR="001736B0" w:rsidTr="001736B0">
        <w:trPr>
          <w:trHeight w:hRule="exact" w:val="2268"/>
        </w:trPr>
        <w:tc>
          <w:tcPr>
            <w:tcW w:w="9889" w:type="dxa"/>
            <w:gridSpan w:val="2"/>
          </w:tcPr>
          <w:p w:rsidR="001736B0" w:rsidRPr="00333007" w:rsidRDefault="001736B0" w:rsidP="007F4847">
            <w:pPr>
              <w:pStyle w:val="17"/>
            </w:pPr>
            <w:r>
              <w:t xml:space="preserve">Порядок </w:t>
            </w:r>
            <w:r w:rsidR="007F4847">
              <w:t>управления обязательствами</w:t>
            </w:r>
          </w:p>
        </w:tc>
      </w:tr>
      <w:tr w:rsidR="001736B0" w:rsidTr="001736B0">
        <w:trPr>
          <w:trHeight w:hRule="exact" w:val="3600"/>
        </w:trPr>
        <w:tc>
          <w:tcPr>
            <w:tcW w:w="9889" w:type="dxa"/>
            <w:gridSpan w:val="2"/>
            <w:tcBorders>
              <w:bottom w:val="nil"/>
            </w:tcBorders>
          </w:tcPr>
          <w:p w:rsidR="001736B0" w:rsidRPr="00333007" w:rsidRDefault="001736B0" w:rsidP="001736B0">
            <w:pPr>
              <w:pStyle w:val="72"/>
            </w:pPr>
            <w:r w:rsidRPr="00A83775">
              <w:t>Редакция</w:t>
            </w:r>
            <w:r w:rsidRPr="00333007">
              <w:t xml:space="preserve"> 1.0</w:t>
            </w:r>
          </w:p>
        </w:tc>
      </w:tr>
      <w:tr w:rsidR="001736B0" w:rsidTr="001736B0">
        <w:trPr>
          <w:trHeight w:hRule="exact" w:val="737"/>
        </w:trPr>
        <w:tc>
          <w:tcPr>
            <w:tcW w:w="9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B0" w:rsidRPr="00333007" w:rsidRDefault="001736B0" w:rsidP="001736B0">
            <w:pPr>
              <w:pStyle w:val="72"/>
            </w:pPr>
            <w:r>
              <w:t>г. Воронеж</w:t>
            </w:r>
          </w:p>
          <w:p w:rsidR="001736B0" w:rsidRPr="00333007" w:rsidRDefault="001736B0" w:rsidP="001736B0">
            <w:pPr>
              <w:pStyle w:val="72"/>
            </w:pPr>
            <w:r>
              <w:t>2013</w:t>
            </w:r>
            <w:r w:rsidRPr="00333007">
              <w:t xml:space="preserve"> г.</w:t>
            </w:r>
          </w:p>
        </w:tc>
      </w:tr>
    </w:tbl>
    <w:p w:rsidR="00C26E12" w:rsidRDefault="00AA3EAE">
      <w:pPr>
        <w:pStyle w:val="af"/>
      </w:pPr>
      <w:r>
        <w:lastRenderedPageBreak/>
        <w:t>Содержание</w:t>
      </w:r>
      <w:r w:rsidR="001204A5">
        <w:t xml:space="preserve"> </w:t>
      </w:r>
    </w:p>
    <w:p w:rsidR="00D0473D" w:rsidRPr="008418D4" w:rsidRDefault="00204F64">
      <w:pPr>
        <w:pStyle w:val="15"/>
        <w:rPr>
          <w:rFonts w:ascii="Calibri" w:hAnsi="Calibri"/>
          <w:b w:val="0"/>
          <w:bCs w:val="0"/>
          <w:sz w:val="22"/>
        </w:rPr>
      </w:pPr>
      <w:r w:rsidRPr="00DA1C19">
        <w:fldChar w:fldCharType="begin"/>
      </w:r>
      <w:r w:rsidR="000B6D81" w:rsidRPr="00DA1C19">
        <w:instrText xml:space="preserve"> TOC \o "1-1" \f \h \z \t "Заголовок 2;2;Заголовок приложения;3" </w:instrText>
      </w:r>
      <w:r w:rsidRPr="00DA1C19">
        <w:fldChar w:fldCharType="separate"/>
      </w:r>
      <w:hyperlink w:anchor="_Toc351563156" w:history="1">
        <w:r w:rsidR="00D0473D" w:rsidRPr="00FF6C60">
          <w:rPr>
            <w:rStyle w:val="ab"/>
          </w:rPr>
          <w:t>1.</w:t>
        </w:r>
        <w:r w:rsidR="00D0473D" w:rsidRPr="008418D4">
          <w:rPr>
            <w:rFonts w:ascii="Calibri" w:hAnsi="Calibri"/>
            <w:b w:val="0"/>
            <w:bCs w:val="0"/>
            <w:sz w:val="22"/>
          </w:rPr>
          <w:tab/>
        </w:r>
        <w:r w:rsidR="00D0473D" w:rsidRPr="00FF6C60">
          <w:rPr>
            <w:rStyle w:val="ab"/>
          </w:rPr>
          <w:t>Область применения</w:t>
        </w:r>
        <w:r w:rsidR="00D0473D">
          <w:rPr>
            <w:webHidden/>
          </w:rPr>
          <w:tab/>
        </w:r>
        <w:r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66F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0473D" w:rsidRPr="008418D4" w:rsidRDefault="006467B1">
      <w:pPr>
        <w:pStyle w:val="15"/>
        <w:rPr>
          <w:rFonts w:ascii="Calibri" w:hAnsi="Calibri"/>
          <w:b w:val="0"/>
          <w:bCs w:val="0"/>
          <w:sz w:val="22"/>
        </w:rPr>
      </w:pPr>
      <w:hyperlink w:anchor="_Toc351563157" w:history="1">
        <w:r w:rsidR="00D0473D" w:rsidRPr="00FF6C60">
          <w:rPr>
            <w:rStyle w:val="ab"/>
          </w:rPr>
          <w:t>2.</w:t>
        </w:r>
        <w:r w:rsidR="00D0473D" w:rsidRPr="008418D4">
          <w:rPr>
            <w:rFonts w:ascii="Calibri" w:hAnsi="Calibri"/>
            <w:b w:val="0"/>
            <w:bCs w:val="0"/>
            <w:sz w:val="22"/>
          </w:rPr>
          <w:tab/>
        </w:r>
        <w:r w:rsidR="00D0473D" w:rsidRPr="00FF6C60">
          <w:rPr>
            <w:rStyle w:val="ab"/>
          </w:rPr>
          <w:t>Ссылочные документы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_Toc351563157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3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15"/>
        <w:rPr>
          <w:rFonts w:ascii="Calibri" w:hAnsi="Calibri"/>
          <w:b w:val="0"/>
          <w:bCs w:val="0"/>
          <w:sz w:val="22"/>
        </w:rPr>
      </w:pPr>
      <w:hyperlink w:anchor="_Toc351563158" w:history="1">
        <w:r w:rsidR="00D0473D" w:rsidRPr="00FF6C60">
          <w:rPr>
            <w:rStyle w:val="ab"/>
          </w:rPr>
          <w:t>3.</w:t>
        </w:r>
        <w:r w:rsidR="00D0473D" w:rsidRPr="008418D4">
          <w:rPr>
            <w:rFonts w:ascii="Calibri" w:hAnsi="Calibri"/>
            <w:b w:val="0"/>
            <w:bCs w:val="0"/>
            <w:sz w:val="22"/>
          </w:rPr>
          <w:tab/>
        </w:r>
        <w:r w:rsidR="00D0473D" w:rsidRPr="00FF6C60">
          <w:rPr>
            <w:rStyle w:val="ab"/>
          </w:rPr>
          <w:t>Термины, определения и сокращения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_Toc351563158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3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15"/>
        <w:rPr>
          <w:rFonts w:ascii="Calibri" w:hAnsi="Calibri"/>
          <w:b w:val="0"/>
          <w:bCs w:val="0"/>
          <w:sz w:val="22"/>
        </w:rPr>
      </w:pPr>
      <w:hyperlink w:anchor="_Toc351563159" w:history="1">
        <w:r w:rsidR="00D0473D" w:rsidRPr="00FF6C60">
          <w:rPr>
            <w:rStyle w:val="ab"/>
          </w:rPr>
          <w:t>4.</w:t>
        </w:r>
        <w:r w:rsidR="00D0473D" w:rsidRPr="008418D4">
          <w:rPr>
            <w:rFonts w:ascii="Calibri" w:hAnsi="Calibri"/>
            <w:b w:val="0"/>
            <w:bCs w:val="0"/>
            <w:sz w:val="22"/>
          </w:rPr>
          <w:tab/>
        </w:r>
        <w:r w:rsidR="00D0473D" w:rsidRPr="00FF6C60">
          <w:rPr>
            <w:rStyle w:val="ab"/>
          </w:rPr>
          <w:t>Основные принципы выполнения</w:t>
        </w:r>
        <w:r w:rsidR="0080305A">
          <w:rPr>
            <w:rStyle w:val="ab"/>
          </w:rPr>
          <w:t xml:space="preserve"> </w:t>
        </w:r>
        <w:r w:rsidR="0065270F">
          <w:rPr>
            <w:rStyle w:val="ab"/>
          </w:rPr>
          <w:t>процедур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_Toc351563159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5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15"/>
        <w:rPr>
          <w:rFonts w:ascii="Calibri" w:hAnsi="Calibri"/>
          <w:b w:val="0"/>
          <w:bCs w:val="0"/>
          <w:sz w:val="22"/>
        </w:rPr>
      </w:pPr>
      <w:hyperlink w:anchor="_Toc351563160" w:history="1">
        <w:r w:rsidR="00D0473D" w:rsidRPr="00FF6C60">
          <w:rPr>
            <w:rStyle w:val="ab"/>
          </w:rPr>
          <w:t>5.</w:t>
        </w:r>
        <w:r>
          <w:rPr>
            <w:rFonts w:ascii="Calibri" w:hAnsi="Calibri"/>
            <w:b w:val="0"/>
            <w:bCs w:val="0"/>
            <w:sz w:val="22"/>
          </w:rPr>
          <w:t xml:space="preserve">       </w:t>
        </w:r>
        <w:r>
          <w:rPr>
            <w:rStyle w:val="ab"/>
          </w:rPr>
          <w:t>Описание п</w:t>
        </w:r>
        <w:r w:rsidR="0065270F">
          <w:rPr>
            <w:rStyle w:val="ab"/>
          </w:rPr>
          <w:t>роцедур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_Toc351563160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6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24"/>
        <w:rPr>
          <w:rFonts w:ascii="Calibri" w:hAnsi="Calibri"/>
          <w:sz w:val="22"/>
        </w:rPr>
      </w:pPr>
      <w:hyperlink w:anchor="_Toc351563161" w:history="1">
        <w:r w:rsidR="00D0473D" w:rsidRPr="00FF6C60">
          <w:rPr>
            <w:rStyle w:val="ab"/>
          </w:rPr>
          <w:t>5.1</w:t>
        </w:r>
        <w:r w:rsidR="00D0473D" w:rsidRPr="008418D4">
          <w:rPr>
            <w:rFonts w:ascii="Calibri" w:hAnsi="Calibri"/>
            <w:sz w:val="22"/>
          </w:rPr>
          <w:tab/>
        </w:r>
        <w:r w:rsidR="00EA0A4D">
          <w:t>Р</w:t>
        </w:r>
        <w:r w:rsidR="00D0473D" w:rsidRPr="00FF6C60">
          <w:rPr>
            <w:rStyle w:val="ab"/>
          </w:rPr>
          <w:t>азмещение заказа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_Toc351563161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6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24"/>
        <w:rPr>
          <w:rFonts w:ascii="Calibri" w:hAnsi="Calibri"/>
          <w:sz w:val="22"/>
        </w:rPr>
      </w:pPr>
      <w:hyperlink w:anchor="_Toc351563162" w:history="1">
        <w:r w:rsidR="00D0473D" w:rsidRPr="00FF6C60">
          <w:rPr>
            <w:rStyle w:val="ab"/>
          </w:rPr>
          <w:t>5.2</w:t>
        </w:r>
        <w:r w:rsidR="00D0473D" w:rsidRPr="008418D4">
          <w:rPr>
            <w:rFonts w:ascii="Calibri" w:hAnsi="Calibri"/>
            <w:sz w:val="22"/>
          </w:rPr>
          <w:tab/>
        </w:r>
        <w:r w:rsidR="00D0473D" w:rsidRPr="00FF6C60">
          <w:rPr>
            <w:rStyle w:val="ab"/>
          </w:rPr>
          <w:t>Мониторинг выполнения заказа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_Toc351563162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8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24"/>
        <w:rPr>
          <w:rFonts w:ascii="Calibri" w:hAnsi="Calibri"/>
          <w:sz w:val="22"/>
        </w:rPr>
      </w:pPr>
      <w:hyperlink w:anchor="_Toc351563163" w:history="1">
        <w:r w:rsidR="00D0473D" w:rsidRPr="00FF6C60">
          <w:rPr>
            <w:rStyle w:val="ab"/>
          </w:rPr>
          <w:t>5.3</w:t>
        </w:r>
        <w:r w:rsidR="00D0473D" w:rsidRPr="008418D4">
          <w:rPr>
            <w:rFonts w:ascii="Calibri" w:hAnsi="Calibri"/>
            <w:sz w:val="22"/>
          </w:rPr>
          <w:tab/>
        </w:r>
        <w:r w:rsidR="00EA0A4D">
          <w:t>З</w:t>
        </w:r>
        <w:r w:rsidR="00D0473D" w:rsidRPr="00FF6C60">
          <w:rPr>
            <w:rStyle w:val="ab"/>
          </w:rPr>
          <w:t>акрытие заказа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_Toc351563163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11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15"/>
        <w:rPr>
          <w:rFonts w:ascii="Calibri" w:hAnsi="Calibri"/>
          <w:b w:val="0"/>
          <w:bCs w:val="0"/>
          <w:sz w:val="22"/>
        </w:rPr>
      </w:pPr>
      <w:hyperlink w:anchor="_Toc351563164" w:history="1">
        <w:r w:rsidR="00D0473D" w:rsidRPr="00FF6C60">
          <w:rPr>
            <w:rStyle w:val="ab"/>
          </w:rPr>
          <w:t>6.</w:t>
        </w:r>
        <w:r w:rsidR="00D0473D" w:rsidRPr="008418D4">
          <w:rPr>
            <w:rFonts w:ascii="Calibri" w:hAnsi="Calibri"/>
            <w:b w:val="0"/>
            <w:bCs w:val="0"/>
            <w:sz w:val="22"/>
          </w:rPr>
          <w:tab/>
        </w:r>
        <w:r w:rsidR="00D0473D" w:rsidRPr="00FF6C60">
          <w:rPr>
            <w:rStyle w:val="ab"/>
          </w:rPr>
          <w:t>Ключевые показатели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_Toc351563164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14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24"/>
        <w:rPr>
          <w:rFonts w:ascii="Calibri" w:hAnsi="Calibri"/>
          <w:sz w:val="22"/>
        </w:rPr>
      </w:pPr>
      <w:hyperlink w:anchor="_Toc351563165" w:history="1">
        <w:r w:rsidR="00D0473D" w:rsidRPr="00FF6C60">
          <w:rPr>
            <w:rStyle w:val="ab"/>
          </w:rPr>
          <w:t>6.1</w:t>
        </w:r>
        <w:r w:rsidR="00D0473D" w:rsidRPr="008418D4">
          <w:rPr>
            <w:rFonts w:ascii="Calibri" w:hAnsi="Calibri"/>
            <w:sz w:val="22"/>
          </w:rPr>
          <w:tab/>
        </w:r>
        <w:r w:rsidR="00D0473D" w:rsidRPr="00FF6C60">
          <w:rPr>
            <w:rStyle w:val="ab"/>
          </w:rPr>
          <w:t>Показатели эффективности и результативности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_Toc351563165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14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24"/>
        <w:rPr>
          <w:rFonts w:ascii="Calibri" w:hAnsi="Calibri"/>
          <w:sz w:val="22"/>
        </w:rPr>
      </w:pPr>
      <w:hyperlink w:anchor="_Toc351563166" w:history="1">
        <w:r w:rsidR="00D0473D" w:rsidRPr="00FF6C60">
          <w:rPr>
            <w:rStyle w:val="ab"/>
          </w:rPr>
          <w:t>6.2</w:t>
        </w:r>
        <w:r w:rsidR="00D0473D" w:rsidRPr="008418D4">
          <w:rPr>
            <w:rFonts w:ascii="Calibri" w:hAnsi="Calibri"/>
            <w:sz w:val="22"/>
          </w:rPr>
          <w:tab/>
        </w:r>
        <w:r w:rsidR="00D0473D" w:rsidRPr="00FF6C60">
          <w:rPr>
            <w:rStyle w:val="ab"/>
          </w:rPr>
          <w:t>Риски процесса</w:t>
        </w:r>
        <w:r w:rsidR="00D0473D">
          <w:rPr>
            <w:webHidden/>
          </w:rPr>
          <w:tab/>
        </w:r>
        <w:r w:rsidR="00204F64">
          <w:rPr>
            <w:webHidden/>
          </w:rPr>
          <w:fldChar w:fldCharType="begin"/>
        </w:r>
        <w:r w:rsidR="00D0473D">
          <w:rPr>
            <w:webHidden/>
          </w:rPr>
          <w:instrText xml:space="preserve"> PAGEREF _Toc351563166 \h </w:instrText>
        </w:r>
        <w:r w:rsidR="00204F64">
          <w:rPr>
            <w:webHidden/>
          </w:rPr>
        </w:r>
        <w:r w:rsidR="00204F64">
          <w:rPr>
            <w:webHidden/>
          </w:rPr>
          <w:fldChar w:fldCharType="separate"/>
        </w:r>
        <w:r w:rsidR="00CA66FD">
          <w:rPr>
            <w:webHidden/>
          </w:rPr>
          <w:t>16</w:t>
        </w:r>
        <w:r w:rsidR="00204F64">
          <w:rPr>
            <w:webHidden/>
          </w:rPr>
          <w:fldChar w:fldCharType="end"/>
        </w:r>
      </w:hyperlink>
    </w:p>
    <w:p w:rsidR="00D0473D" w:rsidRPr="008418D4" w:rsidRDefault="006467B1">
      <w:pPr>
        <w:pStyle w:val="31"/>
        <w:rPr>
          <w:rFonts w:ascii="Calibri" w:hAnsi="Calibri"/>
          <w:b w:val="0"/>
          <w:bCs w:val="0"/>
          <w:i w:val="0"/>
          <w:iCs w:val="0"/>
          <w:sz w:val="22"/>
        </w:rPr>
      </w:pPr>
      <w:hyperlink w:anchor="_Toc351563168" w:history="1">
        <w:r w:rsidR="00D0473D" w:rsidRPr="00FF6C60">
          <w:rPr>
            <w:rStyle w:val="ab"/>
          </w:rPr>
          <w:t xml:space="preserve">Схема </w:t>
        </w:r>
        <w:r w:rsidR="00A050D0">
          <w:rPr>
            <w:rStyle w:val="ab"/>
          </w:rPr>
          <w:t>процедур</w:t>
        </w:r>
        <w:r w:rsidR="00D0473D">
          <w:rPr>
            <w:webHidden/>
          </w:rPr>
          <w:tab/>
        </w:r>
      </w:hyperlink>
      <w:r w:rsidR="00972123">
        <w:t>18</w:t>
      </w:r>
    </w:p>
    <w:p w:rsidR="00D0473D" w:rsidRPr="008418D4" w:rsidRDefault="006467B1">
      <w:pPr>
        <w:pStyle w:val="31"/>
        <w:rPr>
          <w:rFonts w:ascii="Calibri" w:hAnsi="Calibri"/>
          <w:b w:val="0"/>
          <w:bCs w:val="0"/>
          <w:i w:val="0"/>
          <w:iCs w:val="0"/>
          <w:sz w:val="22"/>
        </w:rPr>
      </w:pPr>
      <w:hyperlink w:anchor="_Toc351563169" w:history="1">
        <w:r w:rsidR="00D0473D" w:rsidRPr="00FF6C60">
          <w:rPr>
            <w:rStyle w:val="ab"/>
          </w:rPr>
          <w:t>Шаблоны документов</w:t>
        </w:r>
        <w:r w:rsidR="00D0473D">
          <w:rPr>
            <w:webHidden/>
          </w:rPr>
          <w:tab/>
        </w:r>
      </w:hyperlink>
      <w:r w:rsidR="00972123">
        <w:t>19</w:t>
      </w:r>
    </w:p>
    <w:p w:rsidR="009D0321" w:rsidRPr="006D3326" w:rsidRDefault="00204F64" w:rsidP="001B0C64">
      <w:pPr>
        <w:pStyle w:val="af7"/>
      </w:pPr>
      <w:r w:rsidRPr="00DA1C19">
        <w:fldChar w:fldCharType="end"/>
      </w:r>
      <w:r w:rsidR="009D0321" w:rsidRPr="006D3326"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242"/>
        <w:gridCol w:w="2268"/>
        <w:gridCol w:w="2268"/>
        <w:gridCol w:w="3969"/>
      </w:tblGrid>
      <w:tr w:rsidR="009D0321" w:rsidTr="007C2451"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33007" w:rsidRDefault="00CE11C7" w:rsidP="00333007">
            <w:pPr>
              <w:pStyle w:val="110"/>
            </w:pPr>
            <w:r w:rsidRPr="00A94512"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33007" w:rsidRDefault="009D0321" w:rsidP="00333007">
            <w:pPr>
              <w:pStyle w:val="110"/>
            </w:pPr>
            <w:r w:rsidRPr="00A94512">
              <w:t>Дата утвержд</w:t>
            </w:r>
            <w:r w:rsidRPr="00333007">
              <w:t>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33007" w:rsidRDefault="009D0321" w:rsidP="00333007">
            <w:pPr>
              <w:pStyle w:val="110"/>
            </w:pPr>
            <w:r w:rsidRPr="00A94512">
              <w:t>Дата ввода в дейс</w:t>
            </w:r>
            <w:r w:rsidRPr="00333007">
              <w:t>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333007" w:rsidRDefault="009D0321" w:rsidP="00333007">
            <w:pPr>
              <w:pStyle w:val="110"/>
            </w:pPr>
            <w:r w:rsidRPr="00A94512">
              <w:t>Реквизиты утвердившего докуме</w:t>
            </w:r>
            <w:r w:rsidRPr="00333007">
              <w:t>нта</w:t>
            </w:r>
          </w:p>
        </w:tc>
      </w:tr>
      <w:tr w:rsidR="00A94512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A94512" w:rsidRPr="00333007" w:rsidRDefault="00A94512" w:rsidP="00333007">
            <w:pPr>
              <w:pStyle w:val="aff5"/>
            </w:pPr>
            <w:r w:rsidRPr="00DA1C19"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333007" w:rsidRDefault="006467B1" w:rsidP="00F16B45">
            <w:pPr>
              <w:pStyle w:val="aff6"/>
            </w:pPr>
            <w:r>
              <w:t>31.12.2013г.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333007" w:rsidRDefault="006467B1" w:rsidP="00F16B45">
            <w:pPr>
              <w:pStyle w:val="aff6"/>
            </w:pPr>
            <w:r>
              <w:t>31.12.2013г.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94512" w:rsidRPr="0004758C" w:rsidRDefault="00A94512" w:rsidP="006467B1">
            <w:pPr>
              <w:pStyle w:val="aff4"/>
            </w:pPr>
            <w:r w:rsidRPr="00A94512">
              <w:t>Приказ от «</w:t>
            </w:r>
            <w:r w:rsidR="006467B1">
              <w:t>31</w:t>
            </w:r>
            <w:r w:rsidR="002A1197">
              <w:t xml:space="preserve"> </w:t>
            </w:r>
            <w:r w:rsidRPr="0004758C">
              <w:t>»</w:t>
            </w:r>
            <w:r w:rsidR="006467B1">
              <w:t>декабря</w:t>
            </w:r>
            <w:r w:rsidRPr="0004758C">
              <w:t xml:space="preserve"> </w:t>
            </w:r>
            <w:r w:rsidR="001204A5">
              <w:t>201</w:t>
            </w:r>
            <w:r w:rsidR="006467B1">
              <w:t>3</w:t>
            </w:r>
            <w:r w:rsidR="001204A5">
              <w:t xml:space="preserve"> </w:t>
            </w:r>
            <w:r w:rsidR="00D10A2C">
              <w:t>г</w:t>
            </w:r>
            <w:r w:rsidRPr="0004758C">
              <w:t>. №</w:t>
            </w:r>
            <w:r w:rsidR="006467B1">
              <w:t xml:space="preserve"> 1054</w:t>
            </w:r>
          </w:p>
        </w:tc>
      </w:tr>
      <w:tr w:rsidR="00C8579B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A94512" w:rsidRDefault="00C8579B" w:rsidP="00333007">
            <w:pPr>
              <w:pStyle w:val="aff5"/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RDefault="00C8579B" w:rsidP="00333007">
            <w:pPr>
              <w:pStyle w:val="aff6"/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RDefault="00C8579B" w:rsidP="00333007">
            <w:pPr>
              <w:pStyle w:val="aff6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8579B" w:rsidRPr="00A94512" w:rsidRDefault="00C8579B" w:rsidP="0004758C">
            <w:pPr>
              <w:pStyle w:val="aff4"/>
            </w:pPr>
          </w:p>
        </w:tc>
      </w:tr>
    </w:tbl>
    <w:p w:rsidR="00C26E12" w:rsidRDefault="00C26E12" w:rsidP="00F34919">
      <w:pPr>
        <w:pStyle w:val="12"/>
      </w:pPr>
      <w:bookmarkStart w:id="0" w:name="_Toc521305170"/>
      <w:r>
        <w:br w:type="page"/>
      </w:r>
      <w:bookmarkStart w:id="1" w:name="_Toc521812774"/>
      <w:bookmarkStart w:id="2" w:name="_Toc233099825"/>
      <w:bookmarkStart w:id="3" w:name="_Toc351563156"/>
      <w:r w:rsidR="00EF1D38">
        <w:lastRenderedPageBreak/>
        <w:t>О</w:t>
      </w:r>
      <w:r>
        <w:t xml:space="preserve">бласть </w:t>
      </w:r>
      <w:r w:rsidR="00EF1D38">
        <w:t>применен</w:t>
      </w:r>
      <w:r>
        <w:t>ия</w:t>
      </w:r>
      <w:bookmarkEnd w:id="0"/>
      <w:bookmarkEnd w:id="1"/>
      <w:bookmarkEnd w:id="2"/>
      <w:bookmarkEnd w:id="3"/>
    </w:p>
    <w:p w:rsidR="0091273F" w:rsidRPr="0091273F" w:rsidRDefault="0091273F" w:rsidP="0091273F">
      <w:pPr>
        <w:pStyle w:val="27"/>
      </w:pPr>
      <w:bookmarkStart w:id="4" w:name="_Toc418587481"/>
      <w:bookmarkStart w:id="5" w:name="_Toc415914509"/>
      <w:r w:rsidRPr="0091273F">
        <w:t>Настоящий Порядок разработан с целью обеспечения своевременной п</w:t>
      </w:r>
      <w:r w:rsidRPr="0091273F">
        <w:t>о</w:t>
      </w:r>
      <w:r w:rsidRPr="0091273F">
        <w:t>ставки материально-технических ресурсов требуемого качества и количества, экон</w:t>
      </w:r>
      <w:r w:rsidRPr="0091273F">
        <w:t>о</w:t>
      </w:r>
      <w:r w:rsidRPr="0091273F">
        <w:t>мической эффективности закупок, в том числе: эффективного расходования дене</w:t>
      </w:r>
      <w:r w:rsidRPr="0091273F">
        <w:t>ж</w:t>
      </w:r>
      <w:r w:rsidRPr="0091273F">
        <w:t>ных средств, получения экономически обоснованных затрат на закупку материально-технических ресурсов, предотвращения ошибочных действий и возможных злоуп</w:t>
      </w:r>
      <w:r w:rsidRPr="0091273F">
        <w:t>о</w:t>
      </w:r>
      <w:r w:rsidRPr="0091273F">
        <w:t>треблений.</w:t>
      </w:r>
    </w:p>
    <w:p w:rsidR="0091273F" w:rsidRPr="0091273F" w:rsidRDefault="0091273F" w:rsidP="0091273F">
      <w:pPr>
        <w:pStyle w:val="27"/>
      </w:pPr>
      <w:r w:rsidRPr="0091273F">
        <w:t>В выполнении операций, указанных в данном Порядке, участвуют:</w:t>
      </w:r>
    </w:p>
    <w:p w:rsidR="00F77773" w:rsidRDefault="00F77773" w:rsidP="0091273F">
      <w:pPr>
        <w:pStyle w:val="10"/>
      </w:pPr>
      <w:r>
        <w:t>Группа сопровождения;</w:t>
      </w:r>
    </w:p>
    <w:p w:rsidR="0091273F" w:rsidRPr="0091273F" w:rsidRDefault="0091273F" w:rsidP="0091273F">
      <w:pPr>
        <w:pStyle w:val="10"/>
      </w:pPr>
      <w:r w:rsidRPr="0091273F">
        <w:t xml:space="preserve">Ответственное лицо по </w:t>
      </w:r>
      <w:r w:rsidR="00F166FA">
        <w:t>заказу</w:t>
      </w:r>
      <w:r w:rsidRPr="0091273F">
        <w:t>;</w:t>
      </w:r>
    </w:p>
    <w:p w:rsidR="0091273F" w:rsidRPr="0091273F" w:rsidRDefault="0091273F" w:rsidP="0091273F">
      <w:pPr>
        <w:pStyle w:val="10"/>
      </w:pPr>
      <w:r w:rsidRPr="0091273F">
        <w:t>Ответственный руководитель.</w:t>
      </w:r>
    </w:p>
    <w:p w:rsidR="00CB517C" w:rsidRDefault="00CB517C" w:rsidP="00CB517C">
      <w:pPr>
        <w:pStyle w:val="12"/>
      </w:pPr>
      <w:bookmarkStart w:id="6" w:name="_Toc233099826"/>
      <w:bookmarkStart w:id="7" w:name="_Toc291769799"/>
      <w:bookmarkStart w:id="8" w:name="_Toc351563157"/>
      <w:bookmarkStart w:id="9" w:name="_Toc66253278"/>
      <w:bookmarkStart w:id="10" w:name="_Toc68691254"/>
      <w:r>
        <w:t>Ссылочные документы</w:t>
      </w:r>
      <w:bookmarkEnd w:id="6"/>
      <w:bookmarkEnd w:id="7"/>
      <w:bookmarkEnd w:id="8"/>
    </w:p>
    <w:p w:rsidR="0091273F" w:rsidRPr="0091273F" w:rsidRDefault="0091273F" w:rsidP="0091273F">
      <w:pPr>
        <w:pStyle w:val="27"/>
      </w:pPr>
      <w:r w:rsidRPr="0091273F">
        <w:t xml:space="preserve">СТП </w:t>
      </w:r>
      <w:r w:rsidR="00BC0F88">
        <w:t xml:space="preserve">ВСК </w:t>
      </w:r>
      <w:r w:rsidRPr="0091273F">
        <w:t>31-ПЛ01 «Положение о закупках</w:t>
      </w:r>
      <w:r w:rsidR="00C70F1F">
        <w:t>»</w:t>
      </w:r>
      <w:r w:rsidRPr="0091273F">
        <w:rPr>
          <w:rStyle w:val="aff8"/>
        </w:rPr>
        <w:t>.</w:t>
      </w:r>
    </w:p>
    <w:p w:rsidR="0091273F" w:rsidRPr="0091273F" w:rsidRDefault="0091273F" w:rsidP="0091273F">
      <w:pPr>
        <w:pStyle w:val="27"/>
      </w:pPr>
      <w:r w:rsidRPr="0091273F">
        <w:t xml:space="preserve">СТП </w:t>
      </w:r>
      <w:r w:rsidR="00BC0F88">
        <w:t>ВСК</w:t>
      </w:r>
      <w:r w:rsidR="00F97C7B" w:rsidRPr="0091273F">
        <w:t xml:space="preserve"> </w:t>
      </w:r>
      <w:r w:rsidRPr="0091273F">
        <w:t>31-П</w:t>
      </w:r>
      <w:r w:rsidR="00616BAA">
        <w:t>Р</w:t>
      </w:r>
      <w:r w:rsidRPr="0091273F">
        <w:t>0</w:t>
      </w:r>
      <w:r w:rsidR="00616BAA">
        <w:t>5-01</w:t>
      </w:r>
      <w:r w:rsidRPr="0091273F">
        <w:t xml:space="preserve"> «Порядок управления эффективностью деятельн</w:t>
      </w:r>
      <w:r w:rsidRPr="0091273F">
        <w:t>о</w:t>
      </w:r>
      <w:r w:rsidRPr="0091273F">
        <w:t>сти поставщиков».</w:t>
      </w:r>
    </w:p>
    <w:p w:rsidR="0091273F" w:rsidRPr="0091273F" w:rsidRDefault="0091273F" w:rsidP="0091273F">
      <w:pPr>
        <w:pStyle w:val="27"/>
      </w:pPr>
      <w:r w:rsidRPr="0091273F">
        <w:t xml:space="preserve">СТП </w:t>
      </w:r>
      <w:r w:rsidR="00BC0F88">
        <w:t>ВСК</w:t>
      </w:r>
      <w:r w:rsidR="00F97C7B" w:rsidRPr="0091273F">
        <w:t xml:space="preserve"> </w:t>
      </w:r>
      <w:r w:rsidRPr="0091273F">
        <w:t>31-П</w:t>
      </w:r>
      <w:r w:rsidR="00616BAA">
        <w:t>Р</w:t>
      </w:r>
      <w:r w:rsidRPr="0091273F">
        <w:t>0</w:t>
      </w:r>
      <w:r w:rsidR="00616BAA">
        <w:t>3-01</w:t>
      </w:r>
      <w:r w:rsidRPr="0091273F">
        <w:t xml:space="preserve"> «Порядок проведения квалификации поставщиков».</w:t>
      </w:r>
    </w:p>
    <w:p w:rsidR="00573E49" w:rsidRPr="00573E49" w:rsidRDefault="00573E49" w:rsidP="00573E49">
      <w:pPr>
        <w:pStyle w:val="27"/>
      </w:pPr>
      <w:r w:rsidRPr="00573E49">
        <w:t xml:space="preserve">СТП </w:t>
      </w:r>
      <w:r w:rsidR="00BC0F88">
        <w:t>ВСК</w:t>
      </w:r>
      <w:r w:rsidR="00F97C7B" w:rsidRPr="00573E49">
        <w:t xml:space="preserve"> </w:t>
      </w:r>
      <w:r w:rsidRPr="00573E49">
        <w:t>32-ПЛ01 «Положение по</w:t>
      </w:r>
      <w:r w:rsidR="00876033">
        <w:t xml:space="preserve"> управлению </w:t>
      </w:r>
      <w:r w:rsidR="00616BAA">
        <w:t xml:space="preserve">запасами </w:t>
      </w:r>
      <w:r w:rsidR="00876033">
        <w:t xml:space="preserve">МТР </w:t>
      </w:r>
      <w:r w:rsidR="00C70F1F">
        <w:t>»</w:t>
      </w:r>
      <w:r w:rsidR="00B17ED7">
        <w:t>.</w:t>
      </w:r>
    </w:p>
    <w:p w:rsidR="0091273F" w:rsidRPr="0091273F" w:rsidRDefault="0091273F" w:rsidP="0091273F">
      <w:pPr>
        <w:pStyle w:val="27"/>
      </w:pPr>
      <w:r w:rsidRPr="0091273F">
        <w:t>СТП</w:t>
      </w:r>
      <w:r w:rsidR="00C70F1F">
        <w:t xml:space="preserve"> ВСК </w:t>
      </w:r>
      <w:r w:rsidRPr="0091273F">
        <w:t>32-П</w:t>
      </w:r>
      <w:r w:rsidR="00616BAA">
        <w:t>Р</w:t>
      </w:r>
      <w:r w:rsidRPr="0091273F">
        <w:t>0</w:t>
      </w:r>
      <w:r w:rsidR="00616BAA">
        <w:t>2-01</w:t>
      </w:r>
      <w:r w:rsidRPr="0091273F">
        <w:t xml:space="preserve"> «Порядок предоставления заявок на закупку МТР».</w:t>
      </w:r>
    </w:p>
    <w:p w:rsidR="0091273F" w:rsidRPr="0091273F" w:rsidRDefault="0091273F" w:rsidP="0091273F">
      <w:pPr>
        <w:pStyle w:val="27"/>
      </w:pPr>
      <w:r w:rsidRPr="0091273F">
        <w:t>СТП</w:t>
      </w:r>
      <w:r w:rsidR="00BC0F88">
        <w:t xml:space="preserve"> </w:t>
      </w:r>
      <w:r w:rsidR="00C70F1F">
        <w:t>ВСК 84-П01</w:t>
      </w:r>
      <w:r w:rsidRPr="0091273F">
        <w:t>«Порядок проведения безналичных плат</w:t>
      </w:r>
      <w:r w:rsidR="00BC0F88">
        <w:t>ежей</w:t>
      </w:r>
      <w:r w:rsidRPr="0091273F">
        <w:t>»</w:t>
      </w:r>
      <w:r w:rsidR="0061139E">
        <w:t xml:space="preserve">. </w:t>
      </w:r>
    </w:p>
    <w:p w:rsidR="0091273F" w:rsidRPr="0091273F" w:rsidRDefault="0091273F" w:rsidP="0091273F">
      <w:pPr>
        <w:pStyle w:val="27"/>
      </w:pPr>
      <w:r w:rsidRPr="0091273F">
        <w:t xml:space="preserve">СТП </w:t>
      </w:r>
      <w:r w:rsidR="00C70F1F">
        <w:t>ВС К 93-П01</w:t>
      </w:r>
      <w:r w:rsidRPr="0091273F">
        <w:t xml:space="preserve"> «Порядок организации договорного документооборота </w:t>
      </w:r>
    </w:p>
    <w:p w:rsidR="00C70F1F" w:rsidRDefault="0091273F" w:rsidP="00C70F1F">
      <w:pPr>
        <w:pStyle w:val="27"/>
      </w:pPr>
      <w:r w:rsidRPr="0091273F">
        <w:t xml:space="preserve">СТП </w:t>
      </w:r>
      <w:r w:rsidR="00C70F1F">
        <w:t>ВСК 94-П02</w:t>
      </w:r>
      <w:r w:rsidRPr="0091273F">
        <w:t>«Порядок организации претензио</w:t>
      </w:r>
      <w:r w:rsidR="00C43D52">
        <w:t>н</w:t>
      </w:r>
      <w:r w:rsidR="0013516C">
        <w:t>н</w:t>
      </w:r>
      <w:r w:rsidRPr="0091273F">
        <w:t>о</w:t>
      </w:r>
      <w:r w:rsidR="00AB1D89">
        <w:t>-</w:t>
      </w:r>
      <w:r w:rsidRPr="0091273F">
        <w:t>исковой работы</w:t>
      </w:r>
      <w:r w:rsidR="0061139E" w:rsidRPr="0061139E">
        <w:t xml:space="preserve"> </w:t>
      </w:r>
      <w:r w:rsidR="0061139E">
        <w:t xml:space="preserve">в </w:t>
      </w:r>
      <w:r w:rsidR="00AB1D89">
        <w:t>ОАО</w:t>
      </w:r>
      <w:r w:rsidR="0061139E">
        <w:t xml:space="preserve"> </w:t>
      </w:r>
      <w:r w:rsidR="00F97C7B">
        <w:t>«</w:t>
      </w:r>
      <w:r w:rsidR="00AB1D89">
        <w:t>Воронежсинтезкаучук</w:t>
      </w:r>
      <w:r w:rsidRPr="0091273F">
        <w:t>»</w:t>
      </w:r>
      <w:r w:rsidR="0061139E">
        <w:t xml:space="preserve">. </w:t>
      </w:r>
    </w:p>
    <w:p w:rsidR="00C70F1F" w:rsidRPr="000B4BAB" w:rsidRDefault="00C70F1F" w:rsidP="00C70F1F">
      <w:pPr>
        <w:pStyle w:val="27"/>
        <w:numPr>
          <w:ilvl w:val="0"/>
          <w:numId w:val="0"/>
        </w:numPr>
        <w:ind w:left="709"/>
        <w:rPr>
          <w:sz w:val="24"/>
          <w:szCs w:val="24"/>
        </w:rPr>
      </w:pPr>
      <w:r w:rsidRPr="000B4BAB">
        <w:rPr>
          <w:rStyle w:val="afa"/>
          <w:sz w:val="24"/>
          <w:szCs w:val="24"/>
        </w:rPr>
        <w:t>Примечание</w:t>
      </w:r>
      <w:r w:rsidRPr="000B4BAB">
        <w:rPr>
          <w:sz w:val="24"/>
          <w:szCs w:val="24"/>
        </w:rPr>
        <w:t xml:space="preserve"> – Указанные выше документы были действующими на момент утверждения данного стандарта. В дальнейшем целесообразно проверить действие ссылочных документов на текущий момент. Если какой-либо ссылочный документ был заменен или изменен, то следует пользоваться замененным (измененным) док</w:t>
      </w:r>
      <w:r w:rsidRPr="000B4BAB">
        <w:rPr>
          <w:sz w:val="24"/>
          <w:szCs w:val="24"/>
        </w:rPr>
        <w:t>у</w:t>
      </w:r>
      <w:r w:rsidRPr="000B4BAB">
        <w:rPr>
          <w:sz w:val="24"/>
          <w:szCs w:val="24"/>
        </w:rPr>
        <w:t>ментом</w:t>
      </w:r>
    </w:p>
    <w:p w:rsidR="0009638E" w:rsidRPr="006D72A4" w:rsidRDefault="0009638E" w:rsidP="0009638E">
      <w:pPr>
        <w:pStyle w:val="27"/>
        <w:numPr>
          <w:ilvl w:val="0"/>
          <w:numId w:val="0"/>
        </w:numPr>
        <w:ind w:left="709"/>
      </w:pPr>
    </w:p>
    <w:p w:rsidR="00CB517C" w:rsidRDefault="00CB517C" w:rsidP="00CB517C">
      <w:pPr>
        <w:pStyle w:val="12"/>
      </w:pPr>
      <w:bookmarkStart w:id="11" w:name="_Toc233099827"/>
      <w:bookmarkStart w:id="12" w:name="_Toc291769800"/>
      <w:bookmarkStart w:id="13" w:name="_Toc351563158"/>
      <w:r>
        <w:t>Термины, определения и сокращения</w:t>
      </w:r>
      <w:bookmarkEnd w:id="11"/>
      <w:bookmarkEnd w:id="12"/>
      <w:bookmarkEnd w:id="13"/>
    </w:p>
    <w:p w:rsidR="00CB517C" w:rsidRPr="006D72A4" w:rsidRDefault="00CB517C" w:rsidP="00CB517C">
      <w:pPr>
        <w:pStyle w:val="27"/>
      </w:pPr>
      <w:r w:rsidRPr="00973609">
        <w:t>В настоящем Порядке использованы следующие термины, определения которых приведены в корпоративном словаре:</w:t>
      </w:r>
    </w:p>
    <w:p w:rsidR="0091273F" w:rsidRPr="0091273F" w:rsidRDefault="0091273F" w:rsidP="0091273F">
      <w:pPr>
        <w:pStyle w:val="30"/>
      </w:pPr>
      <w:r w:rsidRPr="0013516C">
        <w:rPr>
          <w:b/>
        </w:rPr>
        <w:t>Договор</w:t>
      </w:r>
      <w:r w:rsidRPr="0091273F">
        <w:t>;</w:t>
      </w:r>
    </w:p>
    <w:p w:rsidR="0091273F" w:rsidRPr="0013516C" w:rsidRDefault="0091273F" w:rsidP="0091273F">
      <w:pPr>
        <w:pStyle w:val="30"/>
        <w:rPr>
          <w:b/>
        </w:rPr>
      </w:pPr>
      <w:r w:rsidRPr="0013516C">
        <w:rPr>
          <w:b/>
        </w:rPr>
        <w:t>Материально-технические ресурсы (МТР);</w:t>
      </w:r>
    </w:p>
    <w:p w:rsidR="0091273F" w:rsidRPr="0091273F" w:rsidRDefault="00AB1D89" w:rsidP="00AB1D89">
      <w:pPr>
        <w:pStyle w:val="30"/>
        <w:numPr>
          <w:ilvl w:val="0"/>
          <w:numId w:val="0"/>
        </w:numPr>
        <w:ind w:left="709"/>
      </w:pPr>
      <w:r>
        <w:t xml:space="preserve">3.1.3   </w:t>
      </w:r>
      <w:r w:rsidR="002A1197" w:rsidRPr="0013516C">
        <w:rPr>
          <w:b/>
        </w:rPr>
        <w:t>Предприятие</w:t>
      </w:r>
      <w:r w:rsidR="00906AF7" w:rsidRPr="00906AF7">
        <w:t xml:space="preserve"> </w:t>
      </w:r>
      <w:r>
        <w:t>–</w:t>
      </w:r>
      <w:r w:rsidR="00906AF7">
        <w:t xml:space="preserve"> О</w:t>
      </w:r>
      <w:r>
        <w:t>АО «Воронежсинтезкаучук»</w:t>
      </w:r>
      <w:r w:rsidR="00906AF7">
        <w:t>;</w:t>
      </w:r>
    </w:p>
    <w:p w:rsidR="0091273F" w:rsidRDefault="00AB1D89" w:rsidP="00AB1D89">
      <w:pPr>
        <w:pStyle w:val="30"/>
        <w:numPr>
          <w:ilvl w:val="0"/>
          <w:numId w:val="0"/>
        </w:numPr>
        <w:ind w:left="709"/>
      </w:pPr>
      <w:r>
        <w:t xml:space="preserve">3.1.4   </w:t>
      </w:r>
      <w:r w:rsidR="0091273F" w:rsidRPr="0013516C">
        <w:rPr>
          <w:b/>
        </w:rPr>
        <w:t>Поставщик.</w:t>
      </w:r>
    </w:p>
    <w:p w:rsidR="000A0544" w:rsidRPr="000A0544" w:rsidRDefault="000A0544" w:rsidP="000A0544">
      <w:pPr>
        <w:pStyle w:val="27"/>
        <w:rPr>
          <w:rStyle w:val="afe"/>
          <w:b w:val="0"/>
        </w:rPr>
      </w:pPr>
      <w:bookmarkStart w:id="14" w:name="Заказ"/>
      <w:r>
        <w:rPr>
          <w:rStyle w:val="afe"/>
        </w:rPr>
        <w:lastRenderedPageBreak/>
        <w:t>Группа сопровождения</w:t>
      </w:r>
      <w:r w:rsidR="009841B5">
        <w:rPr>
          <w:rStyle w:val="afe"/>
        </w:rPr>
        <w:t xml:space="preserve"> (в рамках данного СТП)</w:t>
      </w:r>
      <w:r w:rsidRPr="000A0544">
        <w:t>–</w:t>
      </w:r>
      <w:r w:rsidRPr="000A0544">
        <w:rPr>
          <w:rStyle w:val="afe"/>
          <w:b w:val="0"/>
        </w:rPr>
        <w:t xml:space="preserve"> роль</w:t>
      </w:r>
      <w:r w:rsidRPr="000A0544">
        <w:t>, которую в</w:t>
      </w:r>
      <w:r w:rsidRPr="000A0544">
        <w:t>ы</w:t>
      </w:r>
      <w:r w:rsidRPr="000A0544">
        <w:t>полняет  структурное подразделение на уровне Предприятия, ответственное за и</w:t>
      </w:r>
      <w:r w:rsidRPr="000A0544">
        <w:t>н</w:t>
      </w:r>
      <w:r w:rsidRPr="000A0544">
        <w:t>формационно-аналитическое сопровождение поставок.</w:t>
      </w:r>
    </w:p>
    <w:p w:rsidR="00AA7F33" w:rsidRPr="000A0544" w:rsidRDefault="0091273F" w:rsidP="000A0544">
      <w:pPr>
        <w:pStyle w:val="27"/>
      </w:pPr>
      <w:r w:rsidRPr="000A0544">
        <w:rPr>
          <w:rStyle w:val="afe"/>
        </w:rPr>
        <w:t>Заказ</w:t>
      </w:r>
      <w:bookmarkEnd w:id="14"/>
      <w:r w:rsidR="008A7344" w:rsidRPr="000A0544">
        <w:rPr>
          <w:rStyle w:val="afe"/>
        </w:rPr>
        <w:t xml:space="preserve"> на поставку МТР</w:t>
      </w:r>
      <w:r w:rsidRPr="000A0544">
        <w:t xml:space="preserve"> – </w:t>
      </w:r>
      <w:r w:rsidR="001B2991">
        <w:t>документ, сформированный на основании да</w:t>
      </w:r>
      <w:r w:rsidR="001B2991">
        <w:t>н</w:t>
      </w:r>
      <w:r w:rsidR="001D4416">
        <w:t>ных</w:t>
      </w:r>
      <w:r w:rsidR="001B2991">
        <w:t xml:space="preserve"> спецификации к договору, </w:t>
      </w:r>
      <w:r w:rsidR="001B2991" w:rsidRPr="001B2991">
        <w:t>содержащий существенные условия поставки, вкл</w:t>
      </w:r>
      <w:r w:rsidR="001B2991" w:rsidRPr="001B2991">
        <w:t>ю</w:t>
      </w:r>
      <w:r w:rsidR="001B2991" w:rsidRPr="001B2991">
        <w:t xml:space="preserve">чая перечень </w:t>
      </w:r>
      <w:r w:rsidR="001B2991">
        <w:t>МТР</w:t>
      </w:r>
      <w:r w:rsidR="001B2991" w:rsidRPr="001B2991">
        <w:t>, объем</w:t>
      </w:r>
      <w:r w:rsidR="001B2991">
        <w:t>ы, цену, информацию по поставке</w:t>
      </w:r>
      <w:r w:rsidRPr="000A0544">
        <w:t>.</w:t>
      </w:r>
    </w:p>
    <w:p w:rsidR="0091273F" w:rsidRPr="0091273F" w:rsidRDefault="0091273F" w:rsidP="0091273F">
      <w:pPr>
        <w:pStyle w:val="27"/>
      </w:pPr>
      <w:bookmarkStart w:id="15" w:name="Заказчик"/>
      <w:r w:rsidRPr="0091273F">
        <w:rPr>
          <w:rStyle w:val="afe"/>
        </w:rPr>
        <w:t>З</w:t>
      </w:r>
      <w:bookmarkEnd w:id="15"/>
      <w:r w:rsidRPr="0091273F">
        <w:rPr>
          <w:rStyle w:val="afe"/>
        </w:rPr>
        <w:t>аказчик МТР</w:t>
      </w:r>
      <w:r w:rsidR="008A7344">
        <w:rPr>
          <w:rStyle w:val="afe"/>
        </w:rPr>
        <w:t xml:space="preserve"> (Заказчик</w:t>
      </w:r>
      <w:r w:rsidRPr="0091273F">
        <w:rPr>
          <w:rStyle w:val="afe"/>
        </w:rPr>
        <w:t>)</w:t>
      </w:r>
      <w:r w:rsidRPr="0091273F">
        <w:t xml:space="preserve"> – </w:t>
      </w:r>
      <w:r w:rsidR="003431EB">
        <w:t xml:space="preserve">роль, которую исполняет </w:t>
      </w:r>
      <w:r w:rsidR="00693BFF" w:rsidRPr="00693BFF">
        <w:t xml:space="preserve"> структурно</w:t>
      </w:r>
      <w:r w:rsidR="0067294E">
        <w:t>е</w:t>
      </w:r>
      <w:r w:rsidR="00693BFF" w:rsidRPr="00693BFF">
        <w:t xml:space="preserve"> по</w:t>
      </w:r>
      <w:r w:rsidR="00693BFF" w:rsidRPr="00693BFF">
        <w:t>д</w:t>
      </w:r>
      <w:r w:rsidR="00693BFF" w:rsidRPr="00693BFF">
        <w:t>разделени</w:t>
      </w:r>
      <w:r w:rsidR="0067294E">
        <w:t>е</w:t>
      </w:r>
      <w:r w:rsidR="00693BFF" w:rsidRPr="00693BFF">
        <w:t xml:space="preserve"> на Предприяти</w:t>
      </w:r>
      <w:r w:rsidR="003431EB">
        <w:t>и</w:t>
      </w:r>
      <w:r w:rsidR="00693BFF" w:rsidRPr="00693BFF">
        <w:t>, которое отвечает за бизнес-процесс Предприятия, при реализации которого используется закупаемые МТР</w:t>
      </w:r>
      <w:r w:rsidRPr="0091273F">
        <w:t>.</w:t>
      </w:r>
    </w:p>
    <w:p w:rsidR="0091273F" w:rsidRPr="0091273F" w:rsidRDefault="0091273F" w:rsidP="0091273F">
      <w:pPr>
        <w:pStyle w:val="27"/>
      </w:pPr>
      <w:bookmarkStart w:id="16" w:name="Закупка"/>
      <w:r w:rsidRPr="0091273F">
        <w:rPr>
          <w:rStyle w:val="afe"/>
        </w:rPr>
        <w:t>Закупка</w:t>
      </w:r>
      <w:bookmarkEnd w:id="16"/>
      <w:r w:rsidRPr="0091273F">
        <w:t xml:space="preserve"> – приобретение Заказчиком (иными уполномоченными лицами от имени Заказчика) МТР на основе гражданско-правового договора.</w:t>
      </w:r>
    </w:p>
    <w:p w:rsidR="0091273F" w:rsidRPr="0091273F" w:rsidRDefault="0091273F" w:rsidP="0091273F">
      <w:pPr>
        <w:pStyle w:val="27"/>
        <w:rPr>
          <w:rStyle w:val="aff8"/>
        </w:rPr>
      </w:pPr>
      <w:bookmarkStart w:id="17" w:name="МРП"/>
      <w:r w:rsidRPr="0091273F">
        <w:rPr>
          <w:rStyle w:val="afe"/>
        </w:rPr>
        <w:t>Матрица распределения полномочий (МРП)</w:t>
      </w:r>
      <w:bookmarkEnd w:id="17"/>
      <w:r w:rsidRPr="0091273F">
        <w:rPr>
          <w:rStyle w:val="afe"/>
        </w:rPr>
        <w:t xml:space="preserve"> – </w:t>
      </w:r>
      <w:r w:rsidRPr="0091273F">
        <w:rPr>
          <w:rStyle w:val="aff8"/>
        </w:rPr>
        <w:t>документ Функции, ос</w:t>
      </w:r>
      <w:r w:rsidRPr="0091273F">
        <w:rPr>
          <w:rStyle w:val="aff8"/>
        </w:rPr>
        <w:t>у</w:t>
      </w:r>
      <w:r w:rsidRPr="0091273F">
        <w:rPr>
          <w:rStyle w:val="aff8"/>
        </w:rPr>
        <w:t xml:space="preserve">ществляющей </w:t>
      </w:r>
      <w:r w:rsidRPr="0091273F">
        <w:t>закупки</w:t>
      </w:r>
      <w:r w:rsidRPr="0091273F">
        <w:rPr>
          <w:rStyle w:val="aff8"/>
        </w:rPr>
        <w:t xml:space="preserve">, устанавливающий распределение </w:t>
      </w:r>
      <w:r w:rsidR="007108A1">
        <w:rPr>
          <w:rStyle w:val="aff8"/>
        </w:rPr>
        <w:t xml:space="preserve">операционных </w:t>
      </w:r>
      <w:r w:rsidRPr="0091273F">
        <w:rPr>
          <w:rStyle w:val="aff8"/>
        </w:rPr>
        <w:t>ответстве</w:t>
      </w:r>
      <w:r w:rsidRPr="0091273F">
        <w:rPr>
          <w:rStyle w:val="aff8"/>
        </w:rPr>
        <w:t>н</w:t>
      </w:r>
      <w:r w:rsidRPr="0091273F">
        <w:rPr>
          <w:rStyle w:val="aff8"/>
        </w:rPr>
        <w:t xml:space="preserve">ности и полномочий в рамках реализации процесса </w:t>
      </w:r>
      <w:r w:rsidRPr="0091273F">
        <w:t>закупки</w:t>
      </w:r>
      <w:r w:rsidRPr="0091273F">
        <w:rPr>
          <w:rStyle w:val="aff8"/>
        </w:rPr>
        <w:t xml:space="preserve"> МТР, определяющий межфункциональное взаимодействие и делегирование полномочий </w:t>
      </w:r>
      <w:r w:rsidR="00926E53">
        <w:rPr>
          <w:rStyle w:val="aff8"/>
        </w:rPr>
        <w:t xml:space="preserve">по закупкам как </w:t>
      </w:r>
      <w:r w:rsidRPr="0091273F">
        <w:rPr>
          <w:rStyle w:val="aff8"/>
        </w:rPr>
        <w:t xml:space="preserve">внутри Функции, осуществляющей </w:t>
      </w:r>
      <w:r w:rsidRPr="0091273F">
        <w:t>закупки</w:t>
      </w:r>
      <w:r w:rsidR="00926E53">
        <w:t>, так и в проектных офисах</w:t>
      </w:r>
      <w:r w:rsidR="006F25E0">
        <w:rPr>
          <w:rStyle w:val="aff8"/>
        </w:rPr>
        <w:t>.</w:t>
      </w:r>
    </w:p>
    <w:p w:rsidR="0091273F" w:rsidRPr="0091273F" w:rsidRDefault="0091273F" w:rsidP="0091273F">
      <w:pPr>
        <w:pStyle w:val="27"/>
      </w:pPr>
      <w:bookmarkStart w:id="18" w:name="ОЛД"/>
      <w:r w:rsidRPr="0091273F">
        <w:rPr>
          <w:rStyle w:val="afe"/>
        </w:rPr>
        <w:t xml:space="preserve">Ответственное лицо по </w:t>
      </w:r>
      <w:r w:rsidR="00A32467">
        <w:rPr>
          <w:rStyle w:val="afe"/>
        </w:rPr>
        <w:t>заказу</w:t>
      </w:r>
      <w:r w:rsidR="008B6A90">
        <w:rPr>
          <w:rStyle w:val="afe"/>
        </w:rPr>
        <w:t xml:space="preserve"> на поставку МТР (</w:t>
      </w:r>
      <w:r w:rsidR="008B6A90" w:rsidRPr="0091273F">
        <w:rPr>
          <w:rStyle w:val="afe"/>
        </w:rPr>
        <w:t xml:space="preserve">Ответственное лицо по </w:t>
      </w:r>
      <w:r w:rsidR="008B6A90">
        <w:rPr>
          <w:rStyle w:val="afe"/>
        </w:rPr>
        <w:t>заказу)</w:t>
      </w:r>
      <w:bookmarkEnd w:id="18"/>
      <w:r w:rsidRPr="0091273F">
        <w:t xml:space="preserve"> – </w:t>
      </w:r>
      <w:r w:rsidR="003431EB">
        <w:t xml:space="preserve">роль, которую исполняет </w:t>
      </w:r>
      <w:r w:rsidRPr="0091273F">
        <w:t xml:space="preserve">работник </w:t>
      </w:r>
      <w:r w:rsidR="00E02426">
        <w:t xml:space="preserve"> структурного подразделения на предприятии</w:t>
      </w:r>
      <w:r w:rsidRPr="0091273F">
        <w:t>, ответственн</w:t>
      </w:r>
      <w:r w:rsidR="009E3526">
        <w:t>ый</w:t>
      </w:r>
      <w:r w:rsidRPr="0091273F">
        <w:t xml:space="preserve"> по </w:t>
      </w:r>
      <w:r w:rsidR="00A32467">
        <w:t>заказу</w:t>
      </w:r>
      <w:r w:rsidRPr="0091273F">
        <w:t>, назначенный его руководителем и отвеча</w:t>
      </w:r>
      <w:r w:rsidRPr="0091273F">
        <w:t>ю</w:t>
      </w:r>
      <w:r w:rsidRPr="0091273F">
        <w:t xml:space="preserve">щий за исполнение, мониторинг и закрытие заказа </w:t>
      </w:r>
      <w:r w:rsidR="00A32467">
        <w:t xml:space="preserve">на поставку МТР </w:t>
      </w:r>
      <w:r w:rsidRPr="0091273F">
        <w:t>в рамках закл</w:t>
      </w:r>
      <w:r w:rsidRPr="0091273F">
        <w:t>ю</w:t>
      </w:r>
      <w:r w:rsidRPr="0091273F">
        <w:t>ченного договора.</w:t>
      </w:r>
    </w:p>
    <w:p w:rsidR="0091273F" w:rsidRPr="0091273F" w:rsidRDefault="0091273F" w:rsidP="0091273F">
      <w:pPr>
        <w:pStyle w:val="27"/>
        <w:rPr>
          <w:rStyle w:val="aff8"/>
        </w:rPr>
      </w:pPr>
      <w:bookmarkStart w:id="19" w:name="Ответственный_руководитель"/>
      <w:r w:rsidRPr="0091273F">
        <w:rPr>
          <w:rStyle w:val="afe"/>
        </w:rPr>
        <w:t>Ответственный руководитель</w:t>
      </w:r>
      <w:bookmarkEnd w:id="19"/>
      <w:r w:rsidR="008A7344">
        <w:rPr>
          <w:rStyle w:val="afe"/>
        </w:rPr>
        <w:t xml:space="preserve"> в области закупок МТР (Ответстве</w:t>
      </w:r>
      <w:r w:rsidR="008A7344">
        <w:rPr>
          <w:rStyle w:val="afe"/>
        </w:rPr>
        <w:t>н</w:t>
      </w:r>
      <w:r w:rsidR="008A7344">
        <w:rPr>
          <w:rStyle w:val="afe"/>
        </w:rPr>
        <w:t>ный руководитель)</w:t>
      </w:r>
      <w:r w:rsidRPr="0091273F">
        <w:rPr>
          <w:rStyle w:val="aff8"/>
        </w:rPr>
        <w:t xml:space="preserve"> – </w:t>
      </w:r>
      <w:r w:rsidR="003431EB">
        <w:t xml:space="preserve">роль, которую исполняет </w:t>
      </w:r>
      <w:r w:rsidR="00693BFF" w:rsidRPr="00693BFF">
        <w:t>руководитель Предприятия (в соо</w:t>
      </w:r>
      <w:r w:rsidR="00693BFF" w:rsidRPr="00693BFF">
        <w:t>т</w:t>
      </w:r>
      <w:r w:rsidR="00693BFF" w:rsidRPr="00693BFF">
        <w:t>ветствии с МРП), имеющий право окончательного принятия решений по процессу з</w:t>
      </w:r>
      <w:r w:rsidR="00693BFF" w:rsidRPr="00693BFF">
        <w:t>а</w:t>
      </w:r>
      <w:r w:rsidR="00693BFF" w:rsidRPr="00693BFF">
        <w:t>купки</w:t>
      </w:r>
      <w:r w:rsidRPr="0091273F">
        <w:rPr>
          <w:rStyle w:val="aff8"/>
        </w:rPr>
        <w:t>.</w:t>
      </w:r>
    </w:p>
    <w:p w:rsidR="0091273F" w:rsidRPr="0091273F" w:rsidRDefault="0091273F" w:rsidP="0091273F">
      <w:pPr>
        <w:pStyle w:val="27"/>
        <w:rPr>
          <w:rStyle w:val="aff8"/>
        </w:rPr>
      </w:pPr>
      <w:r w:rsidRPr="0091273F">
        <w:rPr>
          <w:rStyle w:val="afe"/>
        </w:rPr>
        <w:t xml:space="preserve">Функция, ответственная по </w:t>
      </w:r>
      <w:r w:rsidR="008B6A90">
        <w:rPr>
          <w:rStyle w:val="afe"/>
        </w:rPr>
        <w:t>заказу на поставку МТР (</w:t>
      </w:r>
      <w:r w:rsidR="008B6A90" w:rsidRPr="0091273F">
        <w:rPr>
          <w:rStyle w:val="afe"/>
        </w:rPr>
        <w:t>Функция, отве</w:t>
      </w:r>
      <w:r w:rsidR="008B6A90" w:rsidRPr="0091273F">
        <w:rPr>
          <w:rStyle w:val="afe"/>
        </w:rPr>
        <w:t>т</w:t>
      </w:r>
      <w:r w:rsidR="008B6A90" w:rsidRPr="0091273F">
        <w:rPr>
          <w:rStyle w:val="afe"/>
        </w:rPr>
        <w:t xml:space="preserve">ственная по </w:t>
      </w:r>
      <w:r w:rsidR="008B6A90">
        <w:rPr>
          <w:rStyle w:val="afe"/>
        </w:rPr>
        <w:t>заказу)</w:t>
      </w:r>
      <w:r w:rsidRPr="0091273F">
        <w:rPr>
          <w:rStyle w:val="aff8"/>
        </w:rPr>
        <w:t xml:space="preserve">– </w:t>
      </w:r>
      <w:r w:rsidR="003431EB">
        <w:t xml:space="preserve">роль, которую исполняет </w:t>
      </w:r>
      <w:r w:rsidRPr="0091273F">
        <w:rPr>
          <w:rStyle w:val="aff8"/>
        </w:rPr>
        <w:t>структурно</w:t>
      </w:r>
      <w:r w:rsidR="0067294E">
        <w:rPr>
          <w:rStyle w:val="aff8"/>
        </w:rPr>
        <w:t>е</w:t>
      </w:r>
      <w:r w:rsidRPr="0091273F">
        <w:rPr>
          <w:rStyle w:val="aff8"/>
        </w:rPr>
        <w:t xml:space="preserve"> подразделени</w:t>
      </w:r>
      <w:r w:rsidR="0067294E">
        <w:rPr>
          <w:rStyle w:val="aff8"/>
        </w:rPr>
        <w:t>е</w:t>
      </w:r>
      <w:r w:rsidRPr="0091273F">
        <w:rPr>
          <w:rStyle w:val="aff8"/>
        </w:rPr>
        <w:t xml:space="preserve"> </w:t>
      </w:r>
      <w:r w:rsidR="00E31073">
        <w:rPr>
          <w:rStyle w:val="aff8"/>
        </w:rPr>
        <w:t xml:space="preserve">на </w:t>
      </w:r>
      <w:r w:rsidRPr="0091273F">
        <w:rPr>
          <w:rStyle w:val="aff8"/>
        </w:rPr>
        <w:t xml:space="preserve"> Пре</w:t>
      </w:r>
      <w:r w:rsidRPr="0091273F">
        <w:rPr>
          <w:rStyle w:val="aff8"/>
        </w:rPr>
        <w:t>д</w:t>
      </w:r>
      <w:r w:rsidRPr="0091273F">
        <w:rPr>
          <w:rStyle w:val="aff8"/>
        </w:rPr>
        <w:t>прияти</w:t>
      </w:r>
      <w:r w:rsidR="007503E7">
        <w:rPr>
          <w:rStyle w:val="aff8"/>
        </w:rPr>
        <w:t>и</w:t>
      </w:r>
      <w:r w:rsidRPr="0091273F">
        <w:rPr>
          <w:rStyle w:val="aff8"/>
        </w:rPr>
        <w:t>, ответственн</w:t>
      </w:r>
      <w:r w:rsidR="0067294E">
        <w:rPr>
          <w:rStyle w:val="aff8"/>
        </w:rPr>
        <w:t>ое</w:t>
      </w:r>
      <w:r w:rsidRPr="0091273F">
        <w:rPr>
          <w:rStyle w:val="aff8"/>
        </w:rPr>
        <w:t xml:space="preserve"> за своевременное размещение заказа на потребность, монит</w:t>
      </w:r>
      <w:r w:rsidRPr="0091273F">
        <w:rPr>
          <w:rStyle w:val="aff8"/>
        </w:rPr>
        <w:t>о</w:t>
      </w:r>
      <w:r w:rsidRPr="0091273F">
        <w:rPr>
          <w:rStyle w:val="aff8"/>
        </w:rPr>
        <w:t>ринг и контроль поставки МТР.</w:t>
      </w:r>
    </w:p>
    <w:p w:rsidR="0091273F" w:rsidRPr="0091273F" w:rsidRDefault="0091273F" w:rsidP="0091273F">
      <w:pPr>
        <w:pStyle w:val="27"/>
        <w:rPr>
          <w:rStyle w:val="aff8"/>
        </w:rPr>
      </w:pPr>
      <w:bookmarkStart w:id="20" w:name="Разнарядка"/>
      <w:r w:rsidRPr="0091273F">
        <w:rPr>
          <w:rStyle w:val="afe"/>
        </w:rPr>
        <w:t>Разнарядка</w:t>
      </w:r>
      <w:bookmarkEnd w:id="20"/>
      <w:r w:rsidR="00230BA3">
        <w:rPr>
          <w:rStyle w:val="afe"/>
        </w:rPr>
        <w:t xml:space="preserve"> на поставку</w:t>
      </w:r>
      <w:r w:rsidRPr="0091273F">
        <w:t xml:space="preserve"> – документ, содержащий указание, распоряж</w:t>
      </w:r>
      <w:r w:rsidRPr="0091273F">
        <w:t>е</w:t>
      </w:r>
      <w:r w:rsidRPr="0091273F">
        <w:t>ние Заказчика (иных уполномоченных лиц от имени Заказчика) поставщику МТР о необходимости и условиях передачи МТР (или его части), лицу уполномоченному З</w:t>
      </w:r>
      <w:r w:rsidRPr="0091273F">
        <w:t>а</w:t>
      </w:r>
      <w:r w:rsidRPr="0091273F">
        <w:t>казчиком получить МТР.</w:t>
      </w:r>
    </w:p>
    <w:p w:rsidR="008A7344" w:rsidRPr="008A7344" w:rsidRDefault="008A7344" w:rsidP="0091273F">
      <w:pPr>
        <w:pStyle w:val="27"/>
        <w:rPr>
          <w:rStyle w:val="afe"/>
          <w:b w:val="0"/>
        </w:rPr>
      </w:pPr>
      <w:bookmarkStart w:id="21" w:name="УЭДП"/>
      <w:r>
        <w:rPr>
          <w:rStyle w:val="afe"/>
        </w:rPr>
        <w:t xml:space="preserve">Руководитель (в рамках данного СТП) </w:t>
      </w:r>
      <w:r>
        <w:t xml:space="preserve">– </w:t>
      </w:r>
      <w:r w:rsidRPr="00CF3192">
        <w:t>работник, занимающий дол</w:t>
      </w:r>
      <w:r w:rsidRPr="00722B3A">
        <w:t>ж</w:t>
      </w:r>
      <w:r w:rsidRPr="00CF3192">
        <w:t>ность, в подчинении которо</w:t>
      </w:r>
      <w:r w:rsidR="00F664E3">
        <w:t>го</w:t>
      </w:r>
      <w:r w:rsidRPr="00CF3192">
        <w:t xml:space="preserve"> в соответствии с организацио</w:t>
      </w:r>
      <w:r w:rsidRPr="008A7344">
        <w:t>н</w:t>
      </w:r>
      <w:r w:rsidRPr="00CF3192">
        <w:t>ной структурой и шта</w:t>
      </w:r>
      <w:r w:rsidRPr="00722B3A">
        <w:t>т</w:t>
      </w:r>
      <w:r w:rsidRPr="00CF3192">
        <w:t>ным расписанием находятся другие работники/штатные единицы</w:t>
      </w:r>
      <w:r>
        <w:t>.</w:t>
      </w:r>
    </w:p>
    <w:p w:rsidR="0091273F" w:rsidRPr="0091273F" w:rsidRDefault="0091273F" w:rsidP="0091273F">
      <w:pPr>
        <w:pStyle w:val="27"/>
      </w:pPr>
      <w:r w:rsidRPr="0091273F">
        <w:rPr>
          <w:rStyle w:val="afe"/>
        </w:rPr>
        <w:t>Управление эффективностью деятельности поставщиков</w:t>
      </w:r>
      <w:r w:rsidR="00701250">
        <w:rPr>
          <w:rStyle w:val="afe"/>
        </w:rPr>
        <w:t xml:space="preserve"> </w:t>
      </w:r>
      <w:r w:rsidRPr="0091273F">
        <w:rPr>
          <w:rStyle w:val="afe"/>
        </w:rPr>
        <w:t>(УЭДП)</w:t>
      </w:r>
      <w:bookmarkEnd w:id="21"/>
      <w:r w:rsidRPr="0091273F">
        <w:t xml:space="preserve"> – процесс, посредством которого </w:t>
      </w:r>
      <w:r w:rsidR="00701250">
        <w:t xml:space="preserve">Управляющая организация / </w:t>
      </w:r>
      <w:r w:rsidRPr="0091273F">
        <w:t>Предприятие управляет достижением требуемых результатов деятельности поставщиков и постоянным их улучшением.</w:t>
      </w:r>
    </w:p>
    <w:p w:rsidR="0091273F" w:rsidRPr="0091273F" w:rsidRDefault="0091273F" w:rsidP="0091273F">
      <w:pPr>
        <w:pStyle w:val="27"/>
        <w:rPr>
          <w:rStyle w:val="aff8"/>
        </w:rPr>
      </w:pPr>
      <w:r w:rsidRPr="0091273F">
        <w:rPr>
          <w:rStyle w:val="afe"/>
        </w:rPr>
        <w:t>Функция, осуществляющая закупки (Закупочная функция)</w:t>
      </w:r>
      <w:r w:rsidRPr="0091273F">
        <w:rPr>
          <w:rStyle w:val="aff8"/>
        </w:rPr>
        <w:t xml:space="preserve"> – </w:t>
      </w:r>
      <w:r w:rsidR="003431EB">
        <w:t>роль, к</w:t>
      </w:r>
      <w:r w:rsidR="003431EB">
        <w:t>о</w:t>
      </w:r>
      <w:r w:rsidR="003431EB">
        <w:t xml:space="preserve">торую исполняет </w:t>
      </w:r>
      <w:r w:rsidR="00701250">
        <w:t>люб</w:t>
      </w:r>
      <w:r w:rsidR="00CF7344">
        <w:t>ое</w:t>
      </w:r>
      <w:r w:rsidR="00701250">
        <w:t xml:space="preserve"> </w:t>
      </w:r>
      <w:r w:rsidRPr="0091273F">
        <w:rPr>
          <w:rStyle w:val="aff8"/>
        </w:rPr>
        <w:t>структурно</w:t>
      </w:r>
      <w:r w:rsidR="0067294E">
        <w:rPr>
          <w:rStyle w:val="aff8"/>
        </w:rPr>
        <w:t>е</w:t>
      </w:r>
      <w:r w:rsidRPr="0091273F">
        <w:rPr>
          <w:rStyle w:val="aff8"/>
        </w:rPr>
        <w:t xml:space="preserve"> подразделени</w:t>
      </w:r>
      <w:r w:rsidR="0067294E">
        <w:rPr>
          <w:rStyle w:val="aff8"/>
        </w:rPr>
        <w:t>е</w:t>
      </w:r>
      <w:r w:rsidRPr="0091273F">
        <w:rPr>
          <w:rStyle w:val="aff8"/>
        </w:rPr>
        <w:t xml:space="preserve"> на  Предприяти</w:t>
      </w:r>
      <w:r w:rsidR="003D40A7">
        <w:rPr>
          <w:rStyle w:val="aff8"/>
        </w:rPr>
        <w:t>и</w:t>
      </w:r>
      <w:r w:rsidRPr="0091273F">
        <w:rPr>
          <w:rStyle w:val="aff8"/>
        </w:rPr>
        <w:t>, ответственн</w:t>
      </w:r>
      <w:r w:rsidR="00E02426">
        <w:rPr>
          <w:rStyle w:val="aff8"/>
        </w:rPr>
        <w:t>ое</w:t>
      </w:r>
      <w:r w:rsidRPr="0091273F">
        <w:rPr>
          <w:rStyle w:val="aff8"/>
        </w:rPr>
        <w:t xml:space="preserve"> </w:t>
      </w:r>
      <w:r w:rsidRPr="0091273F">
        <w:rPr>
          <w:rStyle w:val="aff8"/>
        </w:rPr>
        <w:lastRenderedPageBreak/>
        <w:t>за закупку МТР для обеспечения производственно-технологической, инвестиционной, административно-хозяйственной деятельности Предприяти</w:t>
      </w:r>
      <w:r w:rsidR="00FB0DF3">
        <w:rPr>
          <w:rStyle w:val="aff8"/>
        </w:rPr>
        <w:t>я</w:t>
      </w:r>
      <w:r w:rsidRPr="0091273F">
        <w:rPr>
          <w:rStyle w:val="aff8"/>
        </w:rPr>
        <w:t>.</w:t>
      </w:r>
    </w:p>
    <w:p w:rsidR="00CB517C" w:rsidRDefault="00CB517C" w:rsidP="00CB517C">
      <w:pPr>
        <w:pStyle w:val="12"/>
      </w:pPr>
      <w:bookmarkStart w:id="22" w:name="_Toc233099828"/>
      <w:bookmarkStart w:id="23" w:name="_Toc291769801"/>
      <w:bookmarkStart w:id="24" w:name="_Toc351563159"/>
      <w:r>
        <w:t>Основные принципы</w:t>
      </w:r>
      <w:bookmarkEnd w:id="9"/>
      <w:r w:rsidR="00A43FF9">
        <w:t xml:space="preserve"> </w:t>
      </w:r>
      <w:r w:rsidR="007A2871">
        <w:t>выполнения</w:t>
      </w:r>
      <w:r>
        <w:t xml:space="preserve"> </w:t>
      </w:r>
      <w:bookmarkEnd w:id="22"/>
      <w:bookmarkEnd w:id="23"/>
      <w:bookmarkEnd w:id="24"/>
      <w:r w:rsidR="00C70F1F">
        <w:t>процедур</w:t>
      </w:r>
    </w:p>
    <w:bookmarkEnd w:id="10"/>
    <w:p w:rsidR="001B2793" w:rsidRPr="001B2793" w:rsidRDefault="001B2793" w:rsidP="001B2793">
      <w:pPr>
        <w:pStyle w:val="27"/>
      </w:pPr>
      <w:r w:rsidRPr="001B2793">
        <w:t xml:space="preserve">Основной целью процесса «Управление обязательствами» является </w:t>
      </w:r>
      <w:r w:rsidR="00F83E4A">
        <w:t>обе</w:t>
      </w:r>
      <w:r w:rsidR="00F83E4A">
        <w:t>с</w:t>
      </w:r>
      <w:r w:rsidR="00F83E4A">
        <w:t xml:space="preserve">печение </w:t>
      </w:r>
      <w:r w:rsidR="00272A62" w:rsidRPr="00272A62">
        <w:t>своевременно</w:t>
      </w:r>
      <w:r w:rsidR="00797797">
        <w:t>го</w:t>
      </w:r>
      <w:r w:rsidR="00A43FF9">
        <w:t xml:space="preserve"> </w:t>
      </w:r>
      <w:r w:rsidR="00F83E4A">
        <w:t>исполнения</w:t>
      </w:r>
      <w:r w:rsidR="00272A62" w:rsidRPr="00272A62">
        <w:t xml:space="preserve"> заказа на поставку МТР  в соответствии с усл</w:t>
      </w:r>
      <w:r w:rsidR="00272A62" w:rsidRPr="00272A62">
        <w:t>о</w:t>
      </w:r>
      <w:r w:rsidR="00272A62" w:rsidRPr="00272A62">
        <w:t>виями заключенного договора</w:t>
      </w:r>
      <w:r w:rsidRPr="001B2793">
        <w:t>.</w:t>
      </w:r>
    </w:p>
    <w:p w:rsidR="001B2793" w:rsidRPr="001B2793" w:rsidRDefault="001B2793" w:rsidP="001B2793">
      <w:pPr>
        <w:pStyle w:val="27"/>
      </w:pPr>
      <w:r w:rsidRPr="001B2793">
        <w:t>Основными задачами процесса «Управление обязательствами» являются:</w:t>
      </w:r>
    </w:p>
    <w:p w:rsidR="001B2793" w:rsidRPr="001B2793" w:rsidRDefault="001B2793" w:rsidP="001B2793">
      <w:pPr>
        <w:pStyle w:val="10"/>
      </w:pPr>
      <w:r w:rsidRPr="001B2793">
        <w:t xml:space="preserve">размещение заказа на поставку </w:t>
      </w:r>
      <w:r w:rsidR="006C7B86">
        <w:t xml:space="preserve">МТР </w:t>
      </w:r>
      <w:r w:rsidRPr="001B2793">
        <w:t>и</w:t>
      </w:r>
      <w:r w:rsidR="006C7B86">
        <w:t xml:space="preserve">, </w:t>
      </w:r>
      <w:r w:rsidR="006C7B86" w:rsidRPr="001B2793">
        <w:t>в случае необходимости</w:t>
      </w:r>
      <w:r w:rsidR="006C7B86">
        <w:t>,</w:t>
      </w:r>
      <w:r w:rsidR="00A43FF9">
        <w:t xml:space="preserve"> </w:t>
      </w:r>
      <w:r w:rsidR="00894FA9">
        <w:t>уведомл</w:t>
      </w:r>
      <w:r w:rsidR="00894FA9">
        <w:t>е</w:t>
      </w:r>
      <w:r w:rsidR="00894FA9">
        <w:t>ние</w:t>
      </w:r>
      <w:r w:rsidR="00A43FF9">
        <w:t xml:space="preserve"> </w:t>
      </w:r>
      <w:r w:rsidRPr="001B2793">
        <w:t>поставщика о составе</w:t>
      </w:r>
      <w:r w:rsidR="000A675A">
        <w:t>,</w:t>
      </w:r>
      <w:r w:rsidRPr="001B2793">
        <w:t xml:space="preserve"> объемах и сроках поставки</w:t>
      </w:r>
      <w:r w:rsidR="001D4416">
        <w:t xml:space="preserve"> МТР</w:t>
      </w:r>
      <w:r w:rsidRPr="001B2793">
        <w:t>;</w:t>
      </w:r>
    </w:p>
    <w:p w:rsidR="001B2793" w:rsidRPr="001B2793" w:rsidRDefault="001B2793" w:rsidP="001B2793">
      <w:pPr>
        <w:pStyle w:val="10"/>
      </w:pPr>
      <w:r w:rsidRPr="001B2793">
        <w:t>мониторинг</w:t>
      </w:r>
      <w:r w:rsidR="008F6A6A">
        <w:t xml:space="preserve"> поставки</w:t>
      </w:r>
      <w:r w:rsidR="000A675A">
        <w:t>,</w:t>
      </w:r>
      <w:r w:rsidRPr="001B2793">
        <w:t xml:space="preserve"> оперативное реагирование на отклонение от условий договора </w:t>
      </w:r>
      <w:r w:rsidR="00272A62">
        <w:t xml:space="preserve">и </w:t>
      </w:r>
      <w:r w:rsidR="000A675A">
        <w:t>графика постав</w:t>
      </w:r>
      <w:r w:rsidR="00272A62" w:rsidRPr="00272A62">
        <w:t>к</w:t>
      </w:r>
      <w:r w:rsidR="000A675A">
        <w:t>и</w:t>
      </w:r>
      <w:r w:rsidR="00A43FF9">
        <w:t xml:space="preserve"> </w:t>
      </w:r>
      <w:r w:rsidRPr="001B2793">
        <w:t>и, в случае необходимости, инициация пр</w:t>
      </w:r>
      <w:r w:rsidRPr="001B2793">
        <w:t>е</w:t>
      </w:r>
      <w:r w:rsidRPr="001B2793">
        <w:t>тензионно-исковой работы;</w:t>
      </w:r>
    </w:p>
    <w:p w:rsidR="001B2793" w:rsidRPr="001B2793" w:rsidRDefault="00894FA9" w:rsidP="001B2793">
      <w:pPr>
        <w:pStyle w:val="10"/>
      </w:pPr>
      <w:r>
        <w:t xml:space="preserve">мониторинг </w:t>
      </w:r>
      <w:r w:rsidR="001B2793" w:rsidRPr="001B2793">
        <w:t xml:space="preserve">исполнения обязательств </w:t>
      </w:r>
      <w:r>
        <w:t xml:space="preserve">по </w:t>
      </w:r>
      <w:r w:rsidR="001B2793" w:rsidRPr="001B2793">
        <w:t>оплат</w:t>
      </w:r>
      <w:r>
        <w:t>е</w:t>
      </w:r>
      <w:r w:rsidR="001B2793" w:rsidRPr="001B2793">
        <w:t xml:space="preserve"> поступивших МТР;</w:t>
      </w:r>
    </w:p>
    <w:p w:rsidR="001B2793" w:rsidRPr="001B2793" w:rsidRDefault="001B2793" w:rsidP="001B2793">
      <w:pPr>
        <w:pStyle w:val="10"/>
      </w:pPr>
      <w:r w:rsidRPr="001B2793">
        <w:t>фиксация выполненных обязательств.</w:t>
      </w:r>
    </w:p>
    <w:p w:rsidR="001B2793" w:rsidRPr="001B2793" w:rsidRDefault="001B2793" w:rsidP="001B2793">
      <w:pPr>
        <w:pStyle w:val="27"/>
      </w:pPr>
      <w:r w:rsidRPr="001B2793">
        <w:t>Настоящий Порядок направлен на определение и реализацию основных приоритетов при размещении заказа на поставку МТР, формирование наиболее э</w:t>
      </w:r>
      <w:r w:rsidRPr="001B2793">
        <w:t>ф</w:t>
      </w:r>
      <w:r w:rsidRPr="001B2793">
        <w:t>фективного подхода к мониторингу и контролю, выявление проблем и возможностей по получению дополнительной ценности для закупочной функции в целом.</w:t>
      </w:r>
    </w:p>
    <w:p w:rsidR="001B2793" w:rsidRPr="001B2793" w:rsidRDefault="001B2793" w:rsidP="001B2793">
      <w:pPr>
        <w:pStyle w:val="27"/>
      </w:pPr>
      <w:r w:rsidRPr="001B2793">
        <w:t>В настоящем Порядке описаны основные действия, состав и роли учас</w:t>
      </w:r>
      <w:r w:rsidRPr="001B2793">
        <w:t>т</w:t>
      </w:r>
      <w:r w:rsidRPr="001B2793">
        <w:t>ников процесса управления обязательствами в ходе подтверждения готовности заказа, отслеживания статуса его исполнения и принятия решений по результатам выявления отклонений от плановых сроков, качества или количества МТР.</w:t>
      </w:r>
    </w:p>
    <w:p w:rsidR="008F6A6A" w:rsidRPr="008F1787" w:rsidRDefault="008F6A6A" w:rsidP="008F6A6A">
      <w:pPr>
        <w:pStyle w:val="27"/>
      </w:pPr>
      <w:bookmarkStart w:id="25" w:name="_Toc233099829"/>
      <w:bookmarkStart w:id="26" w:name="_Toc291769802"/>
      <w:r w:rsidRPr="008F1787">
        <w:t xml:space="preserve">При осуществлении мониторинга </w:t>
      </w:r>
      <w:r>
        <w:t>поставки</w:t>
      </w:r>
      <w:r w:rsidRPr="008F1787">
        <w:t xml:space="preserve"> часть полномочий может быть передана в Группу сопровождения</w:t>
      </w:r>
      <w:r w:rsidR="001B2991">
        <w:t>. В</w:t>
      </w:r>
      <w:r w:rsidRPr="008F1787">
        <w:t xml:space="preserve"> случае</w:t>
      </w:r>
      <w:r w:rsidR="001B2991">
        <w:t xml:space="preserve"> если в роли </w:t>
      </w:r>
      <w:r w:rsidR="00BC2473">
        <w:t xml:space="preserve">Группы </w:t>
      </w:r>
      <w:r w:rsidR="001B2991">
        <w:t>сопровождения в</w:t>
      </w:r>
      <w:r w:rsidR="001B2991">
        <w:t>ы</w:t>
      </w:r>
      <w:r w:rsidR="001B2991">
        <w:t xml:space="preserve">ступает </w:t>
      </w:r>
      <w:r w:rsidR="008A2551">
        <w:t>внешнее</w:t>
      </w:r>
      <w:r w:rsidR="00BC2473">
        <w:t xml:space="preserve"> юридическое лицо,</w:t>
      </w:r>
      <w:r w:rsidRPr="008F1787">
        <w:t xml:space="preserve"> порядок взаимодействия с Группой сопровожд</w:t>
      </w:r>
      <w:r w:rsidRPr="008F1787">
        <w:t>е</w:t>
      </w:r>
      <w:r w:rsidRPr="008F1787">
        <w:t>ния определяется усло</w:t>
      </w:r>
      <w:r w:rsidR="001B2991">
        <w:t>виями</w:t>
      </w:r>
      <w:r w:rsidR="00A43FF9">
        <w:t xml:space="preserve"> </w:t>
      </w:r>
      <w:r w:rsidR="001B2991">
        <w:t>соответствующего договора</w:t>
      </w:r>
      <w:r w:rsidRPr="008F1787">
        <w:t>.</w:t>
      </w:r>
    </w:p>
    <w:p w:rsidR="008F6A6A" w:rsidRDefault="008F6A6A" w:rsidP="008F6A6A">
      <w:pPr>
        <w:pStyle w:val="27"/>
      </w:pPr>
      <w:r>
        <w:t xml:space="preserve">Мониторинг поставки МТР проводится путем отслеживания прохождения контрольных точек. Контрольные точки должны формироваться на основании данных из </w:t>
      </w:r>
      <w:r w:rsidR="00305637">
        <w:t>спецификации</w:t>
      </w:r>
      <w:r w:rsidR="00AA090A">
        <w:t>/или</w:t>
      </w:r>
      <w:r>
        <w:t xml:space="preserve"> графика поставки. Кроме того</w:t>
      </w:r>
      <w:r w:rsidR="000A675A">
        <w:t>,</w:t>
      </w:r>
      <w:r w:rsidR="00A43FF9">
        <w:t xml:space="preserve"> </w:t>
      </w:r>
      <w:r w:rsidR="00AA090A">
        <w:t>исходя из</w:t>
      </w:r>
      <w:r w:rsidR="00AA090A" w:rsidRPr="005263B9">
        <w:t xml:space="preserve"> особенностей з</w:t>
      </w:r>
      <w:r w:rsidR="00AA090A" w:rsidRPr="008F6A6A">
        <w:t>а</w:t>
      </w:r>
      <w:r w:rsidR="00AA090A" w:rsidRPr="005263B9">
        <w:t>к</w:t>
      </w:r>
      <w:r w:rsidR="00AA090A" w:rsidRPr="00AA090A">
        <w:t>у</w:t>
      </w:r>
      <w:r w:rsidR="00AA090A" w:rsidRPr="005263B9">
        <w:t>п</w:t>
      </w:r>
      <w:r w:rsidR="00AA090A" w:rsidRPr="005263B9">
        <w:t>а</w:t>
      </w:r>
      <w:r w:rsidR="00AA090A" w:rsidRPr="005263B9">
        <w:t>емой номенклатуры и условий заключенного договора</w:t>
      </w:r>
      <w:r w:rsidR="000A675A">
        <w:t>,</w:t>
      </w:r>
      <w:r w:rsidR="00A43FF9">
        <w:t xml:space="preserve"> </w:t>
      </w:r>
      <w:r>
        <w:t xml:space="preserve">для каждой поставки могут быть определены дополнительные контрольные точки. </w:t>
      </w:r>
    </w:p>
    <w:p w:rsidR="008F6A6A" w:rsidRDefault="008F6A6A" w:rsidP="008F6A6A">
      <w:pPr>
        <w:pStyle w:val="27"/>
      </w:pPr>
      <w:r>
        <w:t xml:space="preserve">Определение контрольных точек построено на </w:t>
      </w:r>
      <w:r w:rsidR="001D4416">
        <w:t>отслеживании</w:t>
      </w:r>
      <w:r>
        <w:t xml:space="preserve"> этапов ра</w:t>
      </w:r>
      <w:r>
        <w:t>з</w:t>
      </w:r>
      <w:r>
        <w:t>работки, изготовления и поставки МТР</w:t>
      </w:r>
      <w:r w:rsidR="00CA00E6">
        <w:t>, которые могут вар</w:t>
      </w:r>
      <w:r w:rsidR="00136E1C">
        <w:t>ьи</w:t>
      </w:r>
      <w:r w:rsidR="00CA00E6">
        <w:t>роваться исходя из усл</w:t>
      </w:r>
      <w:r w:rsidR="00CA00E6">
        <w:t>о</w:t>
      </w:r>
      <w:r w:rsidR="00CA00E6">
        <w:t>вий конкретной поставки:</w:t>
      </w:r>
    </w:p>
    <w:p w:rsidR="008F6A6A" w:rsidRDefault="008F6A6A" w:rsidP="008F6A6A">
      <w:pPr>
        <w:pStyle w:val="30"/>
      </w:pPr>
      <w:r w:rsidRPr="003935EB">
        <w:t>Мониторинг этапов изготовления и разработки</w:t>
      </w:r>
      <w:r>
        <w:t>:</w:t>
      </w:r>
    </w:p>
    <w:p w:rsidR="008F6A6A" w:rsidRDefault="008F6A6A" w:rsidP="008F6A6A">
      <w:pPr>
        <w:pStyle w:val="10"/>
      </w:pPr>
      <w:r>
        <w:t>Направление поставщиком технической документации</w:t>
      </w:r>
      <w:r w:rsidRPr="005263B9">
        <w:t xml:space="preserve"> на согласов</w:t>
      </w:r>
      <w:r w:rsidRPr="008F6A6A">
        <w:t>а</w:t>
      </w:r>
      <w:r w:rsidRPr="005263B9">
        <w:t>ние</w:t>
      </w:r>
      <w:r>
        <w:t>;</w:t>
      </w:r>
    </w:p>
    <w:p w:rsidR="008F6A6A" w:rsidRDefault="008F6A6A" w:rsidP="008F6A6A">
      <w:pPr>
        <w:pStyle w:val="10"/>
      </w:pPr>
      <w:r>
        <w:t>Согласование т</w:t>
      </w:r>
      <w:r w:rsidRPr="005263B9">
        <w:t>ехничес</w:t>
      </w:r>
      <w:r>
        <w:t>кой документации;</w:t>
      </w:r>
    </w:p>
    <w:p w:rsidR="008F6A6A" w:rsidRDefault="008F6A6A" w:rsidP="008F6A6A">
      <w:pPr>
        <w:pStyle w:val="10"/>
      </w:pPr>
      <w:r w:rsidRPr="005263B9">
        <w:t xml:space="preserve">Получение поставщиком </w:t>
      </w:r>
      <w:r>
        <w:t xml:space="preserve">сырья и </w:t>
      </w:r>
      <w:r w:rsidRPr="005263B9">
        <w:t>материалов</w:t>
      </w:r>
      <w:r>
        <w:t>;</w:t>
      </w:r>
    </w:p>
    <w:p w:rsidR="008F6A6A" w:rsidRDefault="008F6A6A" w:rsidP="008F6A6A">
      <w:pPr>
        <w:pStyle w:val="10"/>
      </w:pPr>
      <w:r w:rsidRPr="005263B9">
        <w:t>Основные этапы изготовления</w:t>
      </w:r>
      <w:r>
        <w:t>;</w:t>
      </w:r>
    </w:p>
    <w:p w:rsidR="008F6A6A" w:rsidRDefault="00AA090A" w:rsidP="008F6A6A">
      <w:pPr>
        <w:pStyle w:val="10"/>
      </w:pPr>
      <w:r>
        <w:t>Проведение испытаний</w:t>
      </w:r>
      <w:r w:rsidR="008F6A6A">
        <w:t>.</w:t>
      </w:r>
    </w:p>
    <w:p w:rsidR="008F6A6A" w:rsidRDefault="008F6A6A" w:rsidP="008F6A6A">
      <w:pPr>
        <w:pStyle w:val="30"/>
      </w:pPr>
      <w:r w:rsidRPr="005263B9">
        <w:t>Мониторинг этапов поставки</w:t>
      </w:r>
      <w:r>
        <w:t>:</w:t>
      </w:r>
    </w:p>
    <w:p w:rsidR="008F6A6A" w:rsidRDefault="008F6A6A" w:rsidP="008F6A6A">
      <w:pPr>
        <w:pStyle w:val="10"/>
      </w:pPr>
      <w:r>
        <w:lastRenderedPageBreak/>
        <w:t>Готовность поставщика к отгрузке;</w:t>
      </w:r>
    </w:p>
    <w:p w:rsidR="008F6A6A" w:rsidRDefault="008F6A6A" w:rsidP="008F6A6A">
      <w:pPr>
        <w:pStyle w:val="10"/>
      </w:pPr>
      <w:r w:rsidRPr="005263B9">
        <w:t>Отгрузка с завода</w:t>
      </w:r>
      <w:r w:rsidR="00F83E4A">
        <w:t>/ склада хранения</w:t>
      </w:r>
      <w:r>
        <w:t>;</w:t>
      </w:r>
    </w:p>
    <w:p w:rsidR="008F6A6A" w:rsidRDefault="008F6A6A" w:rsidP="008F6A6A">
      <w:pPr>
        <w:pStyle w:val="10"/>
      </w:pPr>
      <w:r>
        <w:t>Перевалка/ передача</w:t>
      </w:r>
      <w:r w:rsidRPr="005263B9">
        <w:t xml:space="preserve"> экспедитору</w:t>
      </w:r>
      <w:r>
        <w:t>;</w:t>
      </w:r>
    </w:p>
    <w:p w:rsidR="008F6A6A" w:rsidRDefault="008F6A6A" w:rsidP="008F6A6A">
      <w:pPr>
        <w:pStyle w:val="10"/>
      </w:pPr>
      <w:r>
        <w:t xml:space="preserve">Передача </w:t>
      </w:r>
      <w:r w:rsidRPr="005263B9">
        <w:t>на промежуточный склад хранения</w:t>
      </w:r>
      <w:r>
        <w:t>;</w:t>
      </w:r>
    </w:p>
    <w:p w:rsidR="008F6A6A" w:rsidRDefault="008F6A6A" w:rsidP="008F6A6A">
      <w:pPr>
        <w:pStyle w:val="10"/>
      </w:pPr>
      <w:r w:rsidRPr="005263B9">
        <w:t>Отгрузка с промежуточного склада хранения</w:t>
      </w:r>
      <w:r>
        <w:t>;</w:t>
      </w:r>
    </w:p>
    <w:p w:rsidR="008F6A6A" w:rsidRDefault="008F6A6A" w:rsidP="008F6A6A">
      <w:pPr>
        <w:pStyle w:val="10"/>
      </w:pPr>
      <w:r w:rsidRPr="005263B9">
        <w:t>Поступление на таможню</w:t>
      </w:r>
      <w:r>
        <w:t>;</w:t>
      </w:r>
    </w:p>
    <w:p w:rsidR="008F6A6A" w:rsidRDefault="008F6A6A" w:rsidP="008F6A6A">
      <w:pPr>
        <w:pStyle w:val="10"/>
      </w:pPr>
      <w:r w:rsidRPr="005263B9">
        <w:t>Прохождение таможни</w:t>
      </w:r>
      <w:r>
        <w:t>;</w:t>
      </w:r>
    </w:p>
    <w:p w:rsidR="008F6A6A" w:rsidRDefault="008F6A6A" w:rsidP="008F6A6A">
      <w:pPr>
        <w:pStyle w:val="10"/>
      </w:pPr>
      <w:r w:rsidRPr="005263B9">
        <w:t>Поставка на склад назначения</w:t>
      </w:r>
      <w:r>
        <w:t>.</w:t>
      </w:r>
    </w:p>
    <w:p w:rsidR="00F664E3" w:rsidRDefault="00F664E3" w:rsidP="008F6A6A">
      <w:pPr>
        <w:pStyle w:val="27"/>
      </w:pPr>
      <w:r>
        <w:t>Перечень приведенных контрольных точек не является конечным, может быть расширен, либо уменьшен в соответствии с условиями конкретной поставки.</w:t>
      </w:r>
    </w:p>
    <w:p w:rsidR="00E826DE" w:rsidRDefault="008F6A6A" w:rsidP="008F6A6A">
      <w:pPr>
        <w:pStyle w:val="27"/>
      </w:pPr>
      <w:r>
        <w:t>Результаты мониторинга, формируемые при отслеживании прохождения контрольных точек, должны фиксироваться в Графике мониторинга поставок МТР.</w:t>
      </w:r>
    </w:p>
    <w:p w:rsidR="00CB517C" w:rsidRDefault="0013516C" w:rsidP="00CB517C">
      <w:pPr>
        <w:pStyle w:val="12"/>
      </w:pPr>
      <w:bookmarkStart w:id="27" w:name="_Toc351563160"/>
      <w:r>
        <w:t>Описание п</w:t>
      </w:r>
      <w:r w:rsidR="00E02426">
        <w:t>роцедур</w:t>
      </w:r>
      <w:bookmarkEnd w:id="25"/>
      <w:bookmarkEnd w:id="26"/>
      <w:bookmarkEnd w:id="27"/>
    </w:p>
    <w:p w:rsidR="0061297E" w:rsidRDefault="00A14708" w:rsidP="0061297E">
      <w:pPr>
        <w:pStyle w:val="21"/>
      </w:pPr>
      <w:bookmarkStart w:id="28" w:name="Процесс_5_1"/>
      <w:bookmarkStart w:id="29" w:name="_Toc344298028"/>
      <w:bookmarkStart w:id="30" w:name="_Toc351563161"/>
      <w:bookmarkStart w:id="31" w:name="_Toc518903392"/>
      <w:bookmarkStart w:id="32" w:name="_Toc521305178"/>
      <w:bookmarkStart w:id="33" w:name="_Toc521812776"/>
      <w:bookmarkStart w:id="34" w:name="_Toc418587480"/>
      <w:bookmarkStart w:id="35" w:name="_Toc518903393"/>
      <w:bookmarkStart w:id="36" w:name="_Toc521305179"/>
      <w:bookmarkStart w:id="37" w:name="_Toc521812777"/>
      <w:bookmarkStart w:id="38" w:name="_Toc168477754"/>
      <w:bookmarkStart w:id="39" w:name="_Toc169513815"/>
      <w:bookmarkStart w:id="40" w:name="_Toc169600457"/>
      <w:bookmarkStart w:id="41" w:name="_Toc169601734"/>
      <w:bookmarkStart w:id="42" w:name="_Toc169681209"/>
      <w:bookmarkStart w:id="43" w:name="_Toc172452736"/>
      <w:bookmarkStart w:id="44" w:name="_Toc172453756"/>
      <w:bookmarkStart w:id="45" w:name="_Toc233099832"/>
      <w:r>
        <w:t>Р</w:t>
      </w:r>
      <w:r w:rsidR="001B2793" w:rsidRPr="001B2793">
        <w:t>азмещение заказа</w:t>
      </w:r>
      <w:bookmarkStart w:id="46" w:name="Процесс_5_2"/>
      <w:bookmarkStart w:id="47" w:name="_Toc344298029"/>
      <w:bookmarkEnd w:id="28"/>
      <w:bookmarkEnd w:id="29"/>
      <w:bookmarkEnd w:id="30"/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6557"/>
      </w:tblGrid>
      <w:tr w:rsidR="00C156D3" w:rsidTr="002A1197">
        <w:trPr>
          <w:tblHeader/>
        </w:trPr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HEAD"/>
            </w:pPr>
            <w:r w:rsidRPr="00C156D3">
              <w:t>Действие (процедура) / И</w:t>
            </w:r>
            <w:r w:rsidRPr="00C156D3">
              <w:t>с</w:t>
            </w:r>
            <w:r w:rsidRPr="00C156D3">
              <w:t>полнитель / Срок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HEAD"/>
            </w:pPr>
            <w:r w:rsidRPr="00C156D3">
              <w:t>Входящая информация / Требования к выполнению де</w:t>
            </w:r>
            <w:r w:rsidRPr="00C156D3">
              <w:t>й</w:t>
            </w:r>
            <w:r w:rsidRPr="00C156D3">
              <w:t>ствия (процедуры) / Результат</w:t>
            </w:r>
          </w:p>
        </w:tc>
      </w:tr>
      <w:tr w:rsidR="00C156D3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FUNC"/>
            </w:pPr>
            <w:r w:rsidRPr="00C156D3">
              <w:t>5.1.1. Формирует заказ на п</w:t>
            </w:r>
            <w:r w:rsidRPr="00C156D3">
              <w:t>о</w:t>
            </w:r>
            <w:r w:rsidRPr="00C156D3">
              <w:t>ставку МТР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Исполнитель:</w:t>
            </w:r>
          </w:p>
          <w:p w:rsidR="00C156D3" w:rsidRPr="00C156D3" w:rsidRDefault="00C156D3" w:rsidP="002A1197">
            <w:pPr>
              <w:pStyle w:val="TBLISP"/>
            </w:pPr>
            <w:r w:rsidRPr="00C156D3">
              <w:t>Ответственное лицо по заказу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Срок: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1 рабочий день с момента п</w:t>
            </w:r>
            <w:r w:rsidRPr="00C156D3">
              <w:t>о</w:t>
            </w:r>
            <w:r w:rsidRPr="00C156D3">
              <w:t>лучения подписанного договора (спецификации к договору), а в случае отсутствия подписанн</w:t>
            </w:r>
            <w:r w:rsidRPr="00C156D3">
              <w:t>о</w:t>
            </w:r>
            <w:r w:rsidRPr="00C156D3">
              <w:t>го договора при наступлении срока размещения заказа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DOCZAG"/>
            </w:pPr>
            <w:r w:rsidRPr="00C156D3">
              <w:t>Используемая информация: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Договор (подписано);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Договор (проект сформирован);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Дополнительное соглашение к договору (подписано);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Заявка на закупку (решение о выборе поставщика принято);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Спецификация к договору / дополнительному соглашению (подп</w:t>
            </w:r>
            <w:r w:rsidRPr="00C156D3">
              <w:t>и</w:t>
            </w:r>
            <w:r w:rsidRPr="00C156D3">
              <w:t>сано);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Спецификация к договору / дополнительному соглашению (проект сформирован).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Требования к выполнению действия: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При наступлении срока размещения заказа (в соответствии с пл</w:t>
            </w:r>
            <w:r w:rsidRPr="00C156D3">
              <w:t>а</w:t>
            </w:r>
            <w:r w:rsidRPr="00C156D3">
              <w:t>новым сроком удовлетворения потребности в МТР) Ответственное лицо по заказу проверяет наличие подписанного договора.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1. В случае если с поставщиком подписан договор (специфик</w:t>
            </w:r>
            <w:r w:rsidRPr="00C156D3">
              <w:t>а</w:t>
            </w:r>
            <w:r w:rsidRPr="00C156D3">
              <w:t>ция, дополнительное соглашение к договору) Ответственное лицо по заказу формирует заказ на поставку МТР. Заказ может как полн</w:t>
            </w:r>
            <w:r w:rsidRPr="00C156D3">
              <w:t>о</w:t>
            </w:r>
            <w:r w:rsidRPr="00C156D3">
              <w:t>стью совпадать со спецификацией к договору, так и включать в себя отдельные позиции МТР из одной или нескольких спецификаций, подписанных с одним поставщиком.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2. В случае если на момент наступления срока размещения заказа договор не подписан (находится на стадии согласования/ подпис</w:t>
            </w:r>
            <w:r w:rsidRPr="00C156D3">
              <w:t>а</w:t>
            </w:r>
            <w:r w:rsidRPr="00C156D3">
              <w:t>ния), Ответственное лицо по заказу формирует в адрес поставщика уведомление о размещении заказа. Уведомление содержит подтве</w:t>
            </w:r>
            <w:r w:rsidRPr="00C156D3">
              <w:t>р</w:t>
            </w:r>
            <w:r w:rsidRPr="00C156D3">
              <w:t>ждение намерения заключить с поставщиком договор и/или подп</w:t>
            </w:r>
            <w:r w:rsidRPr="00C156D3">
              <w:t>и</w:t>
            </w:r>
            <w:r w:rsidRPr="00C156D3">
              <w:t>сать спецификацию к договору, существенные условия по предмету договора и/или спецификации. Полученное уведомление, подпис</w:t>
            </w:r>
            <w:r w:rsidRPr="00C156D3">
              <w:t>ы</w:t>
            </w:r>
            <w:r w:rsidRPr="00C156D3">
              <w:t>вается поставщиком и направляется Ответственному лицу по заказу в качестве подтверждения начала работ по исполнению заказа, т</w:t>
            </w:r>
            <w:r w:rsidRPr="00C156D3">
              <w:t>а</w:t>
            </w:r>
            <w:r w:rsidRPr="00C156D3">
              <w:t>ких как размещение в производство, заказ сырья и комплектующих.</w:t>
            </w:r>
          </w:p>
          <w:p w:rsidR="00C156D3" w:rsidRPr="00C156D3" w:rsidRDefault="00C156D3" w:rsidP="002A1197">
            <w:pPr>
              <w:pStyle w:val="TBLDOCZAG"/>
            </w:pPr>
            <w:r w:rsidRPr="00C156D3">
              <w:t>Результат: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Заказ на поставку МТР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lastRenderedPageBreak/>
              <w:t>Уведомление поставщику о размещении заказа (подписано поста</w:t>
            </w:r>
            <w:r w:rsidRPr="00C156D3">
              <w:t>в</w:t>
            </w:r>
            <w:r w:rsidRPr="00C156D3">
              <w:t>щиком).</w:t>
            </w:r>
          </w:p>
        </w:tc>
      </w:tr>
      <w:tr w:rsidR="00C156D3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FUNC"/>
            </w:pPr>
            <w:r w:rsidRPr="00C156D3">
              <w:lastRenderedPageBreak/>
              <w:t>5.1.2. Информирует поставщика о готовности к приемке МТР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Исполнитель:</w:t>
            </w:r>
          </w:p>
          <w:p w:rsidR="00C156D3" w:rsidRPr="00C156D3" w:rsidRDefault="00C156D3" w:rsidP="002A1197">
            <w:pPr>
              <w:pStyle w:val="TBLISP"/>
            </w:pPr>
            <w:r w:rsidRPr="00C156D3">
              <w:t>Ответственное лицо по заказу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Срок: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1 рабочий день с момента п</w:t>
            </w:r>
            <w:r w:rsidRPr="00C156D3">
              <w:t>о</w:t>
            </w:r>
            <w:r w:rsidRPr="00C156D3">
              <w:t>лучения информации о гото</w:t>
            </w:r>
            <w:r w:rsidRPr="00C156D3">
              <w:t>в</w:t>
            </w:r>
            <w:r w:rsidRPr="00C156D3">
              <w:t>ности к приемке МТР от Зака</w:t>
            </w:r>
            <w:r w:rsidRPr="00C156D3">
              <w:t>з</w:t>
            </w:r>
            <w:r w:rsidRPr="00C156D3">
              <w:t>чика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DOCZAG"/>
            </w:pPr>
            <w:r w:rsidRPr="00C156D3">
              <w:t>Используемая информация: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Заказ на поставку МТР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 xml:space="preserve">Запрос поставщику (форма </w:t>
            </w:r>
            <w:r w:rsidR="00AB1D89">
              <w:t>ВСК</w:t>
            </w:r>
            <w:r w:rsidR="00C97C2F">
              <w:t xml:space="preserve"> </w:t>
            </w:r>
            <w:r w:rsidRPr="00C156D3">
              <w:t>31-П</w:t>
            </w:r>
            <w:r w:rsidR="008D50F2">
              <w:t>Р04-01/01</w:t>
            </w:r>
            <w:r w:rsidRPr="00C156D3">
              <w:t>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Электронное сообщение от Заказчика о готовности к приемке МТР (сформировано).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Требования к выполнению действия: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 xml:space="preserve">В случае необходимости при получении от Заказчика уточненной информации о готовности к приемке МТР, Ответственное лицо по заказу и направляет ее поставщику (Форма </w:t>
            </w:r>
            <w:r w:rsidR="00CE365F">
              <w:t>ВСК</w:t>
            </w:r>
            <w:r w:rsidR="00C97C2F">
              <w:t xml:space="preserve"> </w:t>
            </w:r>
            <w:r w:rsidR="00C97C2F" w:rsidRPr="00C156D3">
              <w:t>31</w:t>
            </w:r>
            <w:r w:rsidRPr="00C156D3">
              <w:t>-П</w:t>
            </w:r>
            <w:r w:rsidR="008D50F2">
              <w:t>Р04-01/01</w:t>
            </w:r>
            <w:r w:rsidRPr="00C156D3">
              <w:t>.</w:t>
            </w:r>
          </w:p>
          <w:p w:rsidR="00C156D3" w:rsidRPr="00C156D3" w:rsidRDefault="00C156D3" w:rsidP="002A1197">
            <w:pPr>
              <w:pStyle w:val="TBLDOCZAG"/>
            </w:pPr>
            <w:r w:rsidRPr="00C156D3">
              <w:t>Результат: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Запрос поставщику (сформирована информация о готовности к пр</w:t>
            </w:r>
            <w:r w:rsidRPr="00C156D3">
              <w:t>и</w:t>
            </w:r>
            <w:r w:rsidRPr="00C156D3">
              <w:t>емке МТР).</w:t>
            </w:r>
          </w:p>
        </w:tc>
      </w:tr>
      <w:tr w:rsidR="00C156D3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FUNC"/>
            </w:pPr>
            <w:r w:rsidRPr="00C156D3">
              <w:t>5.1.3. Получает график поста</w:t>
            </w:r>
            <w:r w:rsidRPr="00C156D3">
              <w:t>в</w:t>
            </w:r>
            <w:r w:rsidRPr="00C156D3">
              <w:t>ки от поставщика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Исполнитель:</w:t>
            </w:r>
          </w:p>
          <w:p w:rsidR="00C156D3" w:rsidRPr="00C156D3" w:rsidRDefault="00C156D3" w:rsidP="002A1197">
            <w:pPr>
              <w:pStyle w:val="TBLISP"/>
            </w:pPr>
            <w:r w:rsidRPr="00C156D3">
              <w:t>Ответственное лицо по заказу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Срок: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3 рабочих дня с момента пол</w:t>
            </w:r>
            <w:r w:rsidRPr="00C156D3">
              <w:t>у</w:t>
            </w:r>
            <w:r w:rsidRPr="00C156D3">
              <w:t>чения подтверждения от п</w:t>
            </w:r>
            <w:r w:rsidRPr="00C156D3">
              <w:t>о</w:t>
            </w:r>
            <w:r w:rsidRPr="00C156D3">
              <w:t>ставщика/ с момента возникн</w:t>
            </w:r>
            <w:r w:rsidRPr="00C156D3">
              <w:t>о</w:t>
            </w:r>
            <w:r w:rsidRPr="00C156D3">
              <w:t>вения необходимости корре</w:t>
            </w:r>
            <w:r w:rsidRPr="00C156D3">
              <w:t>к</w:t>
            </w:r>
            <w:r w:rsidRPr="00C156D3">
              <w:t>тировки графика поставки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DOCZAG"/>
            </w:pPr>
            <w:r w:rsidRPr="00C156D3">
              <w:t>Используемая информация: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График допоставки (замены) МТР (необходима корректировка);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Заказ на поставку МТР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 xml:space="preserve">Запрос поставщику (форма </w:t>
            </w:r>
            <w:r w:rsidR="00CE365F">
              <w:t>ВСК</w:t>
            </w:r>
            <w:r w:rsidR="00C97C2F" w:rsidRPr="00C156D3">
              <w:t xml:space="preserve"> </w:t>
            </w:r>
            <w:r w:rsidRPr="00C156D3">
              <w:t>31-П</w:t>
            </w:r>
            <w:r w:rsidR="008D50F2">
              <w:t>Р04-01</w:t>
            </w:r>
            <w:r w:rsidRPr="00C156D3">
              <w:t>/01);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Информация о необходимости допоставки (замены) МТР при сущ</w:t>
            </w:r>
            <w:r w:rsidRPr="00C156D3">
              <w:t>е</w:t>
            </w:r>
            <w:r w:rsidRPr="00C156D3">
              <w:t>ственных отклонениях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Информация о необходимости корректировки сроков при сущ</w:t>
            </w:r>
            <w:r w:rsidRPr="00C156D3">
              <w:t>е</w:t>
            </w:r>
            <w:r w:rsidRPr="00C156D3">
              <w:t>ственных отклонениях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Уведомление поставщику о размещении заказа (подписано поста</w:t>
            </w:r>
            <w:r w:rsidRPr="00C156D3">
              <w:t>в</w:t>
            </w:r>
            <w:r w:rsidRPr="00C156D3">
              <w:t>щиком).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Требования к выполнению действия: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Ответственное лицо по заказу направляет поставщику запрос на формирование графика поставки и согласовывает его с поставщ</w:t>
            </w:r>
            <w:r w:rsidRPr="00C156D3">
              <w:t>и</w:t>
            </w:r>
            <w:r w:rsidRPr="00C156D3">
              <w:t>ком в следующих случаях:</w:t>
            </w:r>
          </w:p>
          <w:p w:rsidR="00C156D3" w:rsidRPr="00C156D3" w:rsidRDefault="00C156D3" w:rsidP="002A1197">
            <w:pPr>
              <w:pStyle w:val="TBLDESCSPISOK"/>
            </w:pPr>
            <w:r w:rsidRPr="00C156D3">
              <w:t>–</w:t>
            </w:r>
            <w:r w:rsidRPr="00C156D3">
              <w:tab/>
              <w:t>договор не содержит графика поставки, и возникла необход</w:t>
            </w:r>
            <w:r w:rsidRPr="00C156D3">
              <w:t>и</w:t>
            </w:r>
            <w:r w:rsidRPr="00C156D3">
              <w:t>мость установления поэтапного выполнения заказа;</w:t>
            </w:r>
          </w:p>
          <w:p w:rsidR="00C156D3" w:rsidRPr="00C156D3" w:rsidRDefault="00C156D3" w:rsidP="002A1197">
            <w:pPr>
              <w:pStyle w:val="TBLDESCSPISOK"/>
            </w:pPr>
            <w:r w:rsidRPr="00C156D3">
              <w:t>–</w:t>
            </w:r>
            <w:r w:rsidRPr="00C156D3">
              <w:tab/>
              <w:t>график поставки, входящий в состав договора, требует уточн</w:t>
            </w:r>
            <w:r w:rsidRPr="00C156D3">
              <w:t>е</w:t>
            </w:r>
            <w:r w:rsidRPr="00C156D3">
              <w:t>ния;</w:t>
            </w:r>
          </w:p>
          <w:p w:rsidR="00C156D3" w:rsidRPr="00C156D3" w:rsidRDefault="00C156D3" w:rsidP="002A1197">
            <w:pPr>
              <w:pStyle w:val="TBLDESCSPISOK"/>
            </w:pPr>
            <w:r w:rsidRPr="00C156D3">
              <w:t>–</w:t>
            </w:r>
            <w:r w:rsidRPr="00C156D3">
              <w:tab/>
              <w:t>договор еще не подписан, и мониторинг поставки инициируется на основании Уведомления поставщику о размещении заказа.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В графике поставки указываются сроки по основным этапам ра</w:t>
            </w:r>
            <w:r w:rsidRPr="00C156D3">
              <w:t>з</w:t>
            </w:r>
            <w:r w:rsidRPr="00C156D3">
              <w:t>работки, изготовления и поставки МТР.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После получения от поставщика, график поставки согласовыв</w:t>
            </w:r>
            <w:r w:rsidRPr="00C156D3">
              <w:t>а</w:t>
            </w:r>
            <w:r w:rsidRPr="00C156D3">
              <w:t>ется с Заказчиком и используется для мониторинга поставки.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В случае необходимости корректировки графика поставки, выя</w:t>
            </w:r>
            <w:r w:rsidRPr="00C156D3">
              <w:t>в</w:t>
            </w:r>
            <w:r w:rsidRPr="00C156D3">
              <w:t>ленной по результатам мониторинга выполнения заказа, либо нео</w:t>
            </w:r>
            <w:r w:rsidRPr="00C156D3">
              <w:t>б</w:t>
            </w:r>
            <w:r w:rsidRPr="00C156D3">
              <w:t>ходимости формирования графика допоставки, выявленной по р</w:t>
            </w:r>
            <w:r w:rsidRPr="00C156D3">
              <w:t>е</w:t>
            </w:r>
            <w:r w:rsidRPr="00C156D3">
              <w:t>зультатам оценки отклонений при приемке МТР, Ответственное л</w:t>
            </w:r>
            <w:r w:rsidRPr="00C156D3">
              <w:t>и</w:t>
            </w:r>
            <w:r w:rsidRPr="00C156D3">
              <w:t>цо по заказу направляет соответствующий запрос поставщику и и</w:t>
            </w:r>
            <w:r w:rsidRPr="00C156D3">
              <w:t>с</w:t>
            </w:r>
            <w:r w:rsidRPr="00C156D3">
              <w:t>пользует полученный график для дальнейшего мониторинга.</w:t>
            </w:r>
          </w:p>
          <w:p w:rsidR="00C156D3" w:rsidRPr="00C156D3" w:rsidRDefault="00C156D3" w:rsidP="002A1197">
            <w:pPr>
              <w:pStyle w:val="TBLDOCZAG"/>
            </w:pPr>
            <w:r w:rsidRPr="00C156D3">
              <w:t>Результат: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График допоставки (замены) МТР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График поставки (сформировано в рамках размещения заказа).</w:t>
            </w:r>
          </w:p>
        </w:tc>
      </w:tr>
      <w:tr w:rsidR="00C156D3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FUNC"/>
            </w:pPr>
            <w:r w:rsidRPr="00C156D3">
              <w:t>5.1.4. Формирует и направляет поставщику разнарядку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t>Исполнитель:</w:t>
            </w:r>
          </w:p>
          <w:p w:rsidR="00C156D3" w:rsidRPr="00C156D3" w:rsidRDefault="00C156D3" w:rsidP="002A1197">
            <w:pPr>
              <w:pStyle w:val="TBLISP"/>
            </w:pPr>
            <w:r w:rsidRPr="00C156D3">
              <w:t>Ответственное лицо по заказу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lastRenderedPageBreak/>
              <w:t>Срок: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1 рабочий день с момента п</w:t>
            </w:r>
            <w:r w:rsidRPr="00C156D3">
              <w:t>о</w:t>
            </w:r>
            <w:r w:rsidRPr="00C156D3">
              <w:t>лучения информации о складе назначения от Заказчика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C156D3" w:rsidRPr="00C156D3" w:rsidRDefault="00C156D3" w:rsidP="002A1197">
            <w:pPr>
              <w:pStyle w:val="TBLDOCZAG"/>
            </w:pPr>
            <w:r w:rsidRPr="00C156D3">
              <w:lastRenderedPageBreak/>
              <w:t>Используемая информация: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Заказ на поставку МТР (сформировано);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Электронное сообщение от Заказчика о складе назначения (сформ</w:t>
            </w:r>
            <w:r w:rsidRPr="00C156D3">
              <w:t>и</w:t>
            </w:r>
            <w:r w:rsidRPr="00C156D3">
              <w:t>ровано).</w:t>
            </w:r>
          </w:p>
          <w:p w:rsidR="00C156D3" w:rsidRPr="00C156D3" w:rsidRDefault="00C156D3" w:rsidP="002A1197">
            <w:pPr>
              <w:pStyle w:val="TBLZAGBLUE"/>
            </w:pPr>
            <w:r w:rsidRPr="00C156D3">
              <w:lastRenderedPageBreak/>
              <w:t>Требования к выполнению действия:</w:t>
            </w:r>
          </w:p>
          <w:p w:rsidR="00C156D3" w:rsidRPr="00C156D3" w:rsidRDefault="00C156D3" w:rsidP="002A1197">
            <w:pPr>
              <w:pStyle w:val="TBLDESC"/>
            </w:pPr>
            <w:r w:rsidRPr="00C156D3">
              <w:t>В случае необходимости при получении от Заказчика уточненной информации о складе назначения, Ответственное лицо по заказу формирует разнарядку на поставку с указанием условий передачи МТР, сроков и объемов и направляет разнарядку поставщику.</w:t>
            </w:r>
          </w:p>
          <w:p w:rsidR="00C156D3" w:rsidRPr="00C156D3" w:rsidRDefault="00C156D3" w:rsidP="002A1197">
            <w:pPr>
              <w:pStyle w:val="TBLDOCZAG"/>
            </w:pPr>
            <w:r w:rsidRPr="00C156D3">
              <w:t>Результат:</w:t>
            </w:r>
          </w:p>
          <w:p w:rsidR="00C156D3" w:rsidRPr="00C156D3" w:rsidRDefault="00C156D3" w:rsidP="002A1197">
            <w:pPr>
              <w:pStyle w:val="TBLFUNC"/>
            </w:pPr>
            <w:r w:rsidRPr="00C156D3">
              <w:t>Разнарядка на поставку (направлено).</w:t>
            </w:r>
          </w:p>
        </w:tc>
      </w:tr>
    </w:tbl>
    <w:p w:rsidR="0061297E" w:rsidRDefault="001B2793" w:rsidP="0061297E">
      <w:pPr>
        <w:pStyle w:val="21"/>
      </w:pPr>
      <w:bookmarkStart w:id="48" w:name="_Toc351563162"/>
      <w:r w:rsidRPr="001B2793">
        <w:lastRenderedPageBreak/>
        <w:t>Мониторинг выполнения заказа</w:t>
      </w:r>
      <w:bookmarkEnd w:id="46"/>
      <w:bookmarkEnd w:id="47"/>
      <w:bookmarkEnd w:id="48"/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6557"/>
      </w:tblGrid>
      <w:tr w:rsidR="0019442F" w:rsidTr="002A1197">
        <w:trPr>
          <w:tblHeader/>
        </w:trPr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HEAD"/>
            </w:pPr>
            <w:r w:rsidRPr="0019442F">
              <w:t>Действие (процедура) / И</w:t>
            </w:r>
            <w:r w:rsidRPr="0019442F">
              <w:t>с</w:t>
            </w:r>
            <w:r w:rsidRPr="0019442F">
              <w:t>полнитель / Срок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HEAD"/>
            </w:pPr>
            <w:r w:rsidRPr="0019442F">
              <w:t>Входящая информация / Требования к выполнению де</w:t>
            </w:r>
            <w:r w:rsidRPr="0019442F">
              <w:t>й</w:t>
            </w:r>
            <w:r w:rsidRPr="0019442F">
              <w:t>ствия (процедуры) / Результат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t>5.2.1. Осуществляет монит</w:t>
            </w:r>
            <w:r w:rsidRPr="0019442F">
              <w:t>о</w:t>
            </w:r>
            <w:r w:rsidRPr="0019442F">
              <w:t>ринг прохождения контрол</w:t>
            </w:r>
            <w:r w:rsidRPr="0019442F">
              <w:t>ь</w:t>
            </w:r>
            <w:r w:rsidRPr="0019442F">
              <w:t>ных точек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Группа сопровождения,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Ответственное лицо по заказу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В течение срока поставки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допоставки (замены) МТР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(отклонение рассмотрено);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(решение Заказчика отражено в рамках мониторинга поставок);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(решение Заказчика отражено по результатам приемки МТР);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 xml:space="preserve">График мониторинга поставок МТР (форма </w:t>
            </w:r>
            <w:r w:rsidR="00CE365F">
              <w:t>ВСК</w:t>
            </w:r>
            <w:r w:rsidR="00C97C2F" w:rsidRPr="0019442F">
              <w:t xml:space="preserve"> </w:t>
            </w:r>
            <w:r w:rsidRPr="0019442F">
              <w:t>31-П</w:t>
            </w:r>
            <w:r w:rsidR="008D50F2">
              <w:t>Р04-01</w:t>
            </w:r>
            <w:r w:rsidRPr="0019442F">
              <w:t>/02);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поставки (договор подписан);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поставки (сформировано в рамках размещения заказа);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Заказ на поставку МТР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 xml:space="preserve">Запрос поставщику (форма </w:t>
            </w:r>
            <w:r w:rsidR="00CE365F">
              <w:t>ВСК</w:t>
            </w:r>
            <w:r w:rsidRPr="0019442F">
              <w:t xml:space="preserve"> 31-П</w:t>
            </w:r>
            <w:r w:rsidR="008D50F2">
              <w:t>Р04-01</w:t>
            </w:r>
            <w:r w:rsidRPr="0019442F">
              <w:t>/01);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допоставки (замены) МТР при нес</w:t>
            </w:r>
            <w:r w:rsidRPr="0019442F">
              <w:t>у</w:t>
            </w:r>
            <w:r w:rsidRPr="0019442F">
              <w:t>щественных отклонениях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корректировки сроков при несущ</w:t>
            </w:r>
            <w:r w:rsidRPr="0019442F">
              <w:t>е</w:t>
            </w:r>
            <w:r w:rsidRPr="0019442F">
              <w:t>ственных отклонениях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Оперативная информация из альтернативных источников (получ</w:t>
            </w:r>
            <w:r w:rsidRPr="0019442F">
              <w:t>е</w:t>
            </w:r>
            <w:r w:rsidRPr="0019442F">
              <w:t>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Оперативная информация от поставщика (получено);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Отчет по результатам проведения технического аудита (утвержд</w:t>
            </w:r>
            <w:r w:rsidRPr="0019442F">
              <w:t>е</w:t>
            </w:r>
            <w:r w:rsidRPr="0019442F">
              <w:t>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Разнарядка на поставку (направлено);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от Заказчика об отказе/ изменении сроков потребности (получено).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После того как сформирован график поставки (либо в рамках размещения заказа, либо в рамках подписания договора (специф</w:t>
            </w:r>
            <w:r w:rsidRPr="0019442F">
              <w:t>и</w:t>
            </w:r>
            <w:r w:rsidRPr="0019442F">
              <w:t>кации) с поставщиком) Ответственное лицо по заказу формирует на его основании, а также на основании информации, содержащейся в заказе на поставку МТР и в разнарядке (в случае ее наличия) график мониторинга поставок МТР.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В график мониторинга включаются контрольные точки, по кот</w:t>
            </w:r>
            <w:r w:rsidRPr="0019442F">
              <w:t>о</w:t>
            </w:r>
            <w:r w:rsidRPr="0019442F">
              <w:t>рым в дальнейшем будет проводиться мониторинг, сроки и способы контроля (например, при поставке оборудования контроль может осуществляться при проведении испытания на площадке поставщ</w:t>
            </w:r>
            <w:r w:rsidRPr="0019442F">
              <w:t>и</w:t>
            </w:r>
            <w:r w:rsidRPr="0019442F">
              <w:t>ка). Контрольные точки должны быть определены для каждой п</w:t>
            </w:r>
            <w:r w:rsidRPr="0019442F">
              <w:t>о</w:t>
            </w:r>
            <w:r w:rsidRPr="0019442F">
              <w:t>ставки исходя из особенностей закупаемой номенклатуры и условий заключенного договора поставки. Сроки прохождения контрольных точек должны соответствовать срокам этапов поставки, зафиксир</w:t>
            </w:r>
            <w:r w:rsidRPr="0019442F">
              <w:t>о</w:t>
            </w:r>
            <w:r w:rsidRPr="0019442F">
              <w:t xml:space="preserve">ванным ранее при заключении договора (спецификации к договору) и/или согласованным с поставщиком при формировании графика </w:t>
            </w:r>
            <w:r w:rsidRPr="0019442F">
              <w:lastRenderedPageBreak/>
              <w:t>поставки.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Ответственное лицо по заказу в течение всего периода поставки осуществляет мониторинг соблюдения сроков поставки и исполняет контрольные мероприятия, зафиксированные в графике монитори</w:t>
            </w:r>
            <w:r w:rsidRPr="0019442F">
              <w:t>н</w:t>
            </w:r>
            <w:r w:rsidRPr="0019442F">
              <w:t>га.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Мониторинг рекомендуется осуществлять путем направления п</w:t>
            </w:r>
            <w:r w:rsidRPr="0019442F">
              <w:t>о</w:t>
            </w:r>
            <w:r w:rsidRPr="0019442F">
              <w:t>ставщику запроса на предоставление информации по статусу п</w:t>
            </w:r>
            <w:r w:rsidRPr="0019442F">
              <w:t>о</w:t>
            </w:r>
            <w:r w:rsidRPr="0019442F">
              <w:t xml:space="preserve">ставки МТР (Форма </w:t>
            </w:r>
            <w:r w:rsidR="00CE365F">
              <w:t>ВСК</w:t>
            </w:r>
            <w:r w:rsidRPr="0019442F">
              <w:t xml:space="preserve"> 31-П</w:t>
            </w:r>
            <w:r w:rsidR="008D50F2">
              <w:t>Р04-01</w:t>
            </w:r>
            <w:r w:rsidRPr="0019442F">
              <w:t>/01) и получения соответств</w:t>
            </w:r>
            <w:r w:rsidRPr="0019442F">
              <w:t>у</w:t>
            </w:r>
            <w:r w:rsidRPr="0019442F">
              <w:t>ющей информации от поставщика. Промежуточные результаты м</w:t>
            </w:r>
            <w:r w:rsidRPr="0019442F">
              <w:t>о</w:t>
            </w:r>
            <w:r w:rsidRPr="0019442F">
              <w:t>ниторинга поставок, при необходимости и вне зависимости от нал</w:t>
            </w:r>
            <w:r w:rsidRPr="0019442F">
              <w:t>и</w:t>
            </w:r>
            <w:r w:rsidRPr="0019442F">
              <w:t xml:space="preserve">чия/ отсутствия отклонений, могут передаваться для мониторинга деятельности поставщика в рамках СТП </w:t>
            </w:r>
            <w:r w:rsidR="00CE365F">
              <w:t>ВСК</w:t>
            </w:r>
            <w:r w:rsidR="00C97C2F" w:rsidRPr="0019442F">
              <w:t xml:space="preserve"> </w:t>
            </w:r>
            <w:r w:rsidRPr="0019442F">
              <w:t>31-П</w:t>
            </w:r>
            <w:r w:rsidR="009E1DAE">
              <w:t>Р</w:t>
            </w:r>
            <w:r w:rsidRPr="0019442F">
              <w:t>0</w:t>
            </w:r>
            <w:r w:rsidR="009E1DAE">
              <w:t>5-01</w:t>
            </w:r>
            <w:r w:rsidRPr="0019442F">
              <w:t> «Порядок управления эффективностью деятельности поставщиков».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При проведении мониторинга помимо информации от поставщ</w:t>
            </w:r>
            <w:r w:rsidRPr="0019442F">
              <w:t>и</w:t>
            </w:r>
            <w:r w:rsidRPr="0019442F">
              <w:t>ка также может быть использована информация о ходе поставки, полученная из альтернативных источников. Альтернативными и</w:t>
            </w:r>
            <w:r w:rsidRPr="0019442F">
              <w:t>с</w:t>
            </w:r>
            <w:r w:rsidRPr="0019442F">
              <w:t xml:space="preserve">точниками являются: результаты технических аудитов (потребность в проведении аудита формируется и передается в соответствии с СТП </w:t>
            </w:r>
            <w:r w:rsidR="00CE365F">
              <w:t>ВСК</w:t>
            </w:r>
            <w:r w:rsidR="00C97C2F" w:rsidRPr="0019442F">
              <w:t xml:space="preserve"> </w:t>
            </w:r>
            <w:r w:rsidRPr="0019442F">
              <w:t>31-П</w:t>
            </w:r>
            <w:r w:rsidR="009E1DAE">
              <w:t>Р</w:t>
            </w:r>
            <w:r w:rsidRPr="0019442F">
              <w:t>0</w:t>
            </w:r>
            <w:r w:rsidR="009E1DAE">
              <w:t>3-01</w:t>
            </w:r>
            <w:r w:rsidRPr="0019442F">
              <w:t> «Порядок проведения квалификации поста</w:t>
            </w:r>
            <w:r w:rsidRPr="0019442F">
              <w:t>в</w:t>
            </w:r>
            <w:r w:rsidRPr="0019442F">
              <w:t>щиков»); официальная информация со стороны таможенных органов о прохождении МТР через таможню; информация о передвижении железнодорожного состава, полученная от перевозчика и прочее.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На основании полученной фактической информации Ответстве</w:t>
            </w:r>
            <w:r w:rsidRPr="0019442F">
              <w:t>н</w:t>
            </w:r>
            <w:r w:rsidRPr="0019442F">
              <w:t>ное лицо по заказу определяет необходимость внесения изменений в график мониторинга поставок для корректировки проведения мон</w:t>
            </w:r>
            <w:r w:rsidRPr="0019442F">
              <w:t>и</w:t>
            </w:r>
            <w:r w:rsidRPr="0019442F">
              <w:t>торинга.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При получении от Заказчика информации об изменении сроков потребности, Ответственное лицо по заказу уточняет возможность переноса сроков с поставщиком, а в случае отказа Заказчика от з</w:t>
            </w:r>
            <w:r w:rsidRPr="0019442F">
              <w:t>а</w:t>
            </w:r>
            <w:r w:rsidRPr="0019442F">
              <w:t>явленной потребности соответствующая информация передается Ответственному руководителю.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Запрос поставщику (подписан запрос на предоставление операти</w:t>
            </w:r>
            <w:r w:rsidRPr="0019442F">
              <w:t>в</w:t>
            </w:r>
            <w:r w:rsidRPr="0019442F">
              <w:t>ной информации).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lastRenderedPageBreak/>
              <w:t>5.2.2. Проводит оценку выя</w:t>
            </w:r>
            <w:r w:rsidRPr="0019442F">
              <w:t>в</w:t>
            </w:r>
            <w:r w:rsidRPr="0019442F">
              <w:t>ленных при мониторинге о</w:t>
            </w:r>
            <w:r w:rsidRPr="0019442F">
              <w:t>т</w:t>
            </w:r>
            <w:r w:rsidRPr="0019442F">
              <w:t>клонений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Ответственное лицо по заказу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1 рабочий день с момента п</w:t>
            </w:r>
            <w:r w:rsidRPr="0019442F">
              <w:t>о</w:t>
            </w:r>
            <w:r w:rsidRPr="0019442F">
              <w:t>лучения информации о наличии отклонений по графику поста</w:t>
            </w:r>
            <w:r w:rsidRPr="0019442F">
              <w:t>в</w:t>
            </w:r>
            <w:r w:rsidRPr="0019442F">
              <w:t>ки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от поставщика о возможности корректировки отклон</w:t>
            </w:r>
            <w:r w:rsidRPr="0019442F">
              <w:t>е</w:t>
            </w:r>
            <w:r w:rsidRPr="0019442F">
              <w:t>ний (получено).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При выявлении отклонений от плановых сроков прохождения этапов поставки на основании результатов мониторинга, Отве</w:t>
            </w:r>
            <w:r w:rsidRPr="0019442F">
              <w:t>т</w:t>
            </w:r>
            <w:r w:rsidRPr="0019442F">
              <w:t>ственное лицо по заказу определяет критичность отклонения от графика.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1. Если выявленные отклонения не влияют на срок выдачи МТР Заказчику, Ответственное лицо по заказу проводит соответству</w:t>
            </w:r>
            <w:r w:rsidRPr="0019442F">
              <w:t>ю</w:t>
            </w:r>
            <w:r w:rsidRPr="0019442F">
              <w:t>щие переговоры с поставщиком и, при согласовании сторон, прин</w:t>
            </w:r>
            <w:r w:rsidRPr="0019442F">
              <w:t>и</w:t>
            </w:r>
            <w:r w:rsidRPr="0019442F">
              <w:t>мает решение о корректировке сроков в графике мониторинга п</w:t>
            </w:r>
            <w:r w:rsidRPr="0019442F">
              <w:t>о</w:t>
            </w:r>
            <w:r w:rsidRPr="0019442F">
              <w:t>ставки.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2. В случае если отклонения влияют на срок выдачи МТР Зака</w:t>
            </w:r>
            <w:r w:rsidRPr="0019442F">
              <w:t>з</w:t>
            </w:r>
            <w:r w:rsidRPr="0019442F">
              <w:t>чику, Ответственное лицо по заказу направляет поставщику треб</w:t>
            </w:r>
            <w:r w:rsidRPr="0019442F">
              <w:t>о</w:t>
            </w:r>
            <w:r w:rsidRPr="0019442F">
              <w:t>вание о немедленном устранении нарушений, принимает меры по первичному урегулированию претензий. Одновременно Отве</w:t>
            </w:r>
            <w:r w:rsidRPr="0019442F">
              <w:t>т</w:t>
            </w:r>
            <w:r w:rsidRPr="0019442F">
              <w:lastRenderedPageBreak/>
              <w:t>ственное лицо по заказу направляет Заказчику информацию о нал</w:t>
            </w:r>
            <w:r w:rsidRPr="0019442F">
              <w:t>и</w:t>
            </w:r>
            <w:r w:rsidRPr="0019442F">
              <w:t>чии отклонений, критичных с точки зрения сроков предоставления ему МТР.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(отклонение рассмотрено);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корректировки сроков при несущ</w:t>
            </w:r>
            <w:r w:rsidRPr="0019442F">
              <w:t>е</w:t>
            </w:r>
            <w:r w:rsidRPr="0019442F">
              <w:t>ственных отклонениях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Заказчику о наличии существенных откл</w:t>
            </w:r>
            <w:r w:rsidRPr="0019442F">
              <w:t>о</w:t>
            </w:r>
            <w:r w:rsidRPr="0019442F">
              <w:t>нений.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lastRenderedPageBreak/>
              <w:t>5.2.3. Осуществляет подготовку решения при существенном о</w:t>
            </w:r>
            <w:r w:rsidRPr="0019442F">
              <w:t>т</w:t>
            </w:r>
            <w:r w:rsidRPr="0019442F">
              <w:t>клонении от графика по резул</w:t>
            </w:r>
            <w:r w:rsidRPr="0019442F">
              <w:t>ь</w:t>
            </w:r>
            <w:r w:rsidRPr="0019442F">
              <w:t>татам мониторинга выполнения заказа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Ответственное лицо по заказу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3 рабочих дня с момента опр</w:t>
            </w:r>
            <w:r w:rsidRPr="0019442F">
              <w:t>е</w:t>
            </w:r>
            <w:r w:rsidRPr="0019442F">
              <w:t>деления отклонений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(отклонение рассмотрено);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запасах и действующих долгосрочных договорах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от Заказчика о решении по выявленным отклонениям.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Заказчик оценивает степень критичности отклонения и направл</w:t>
            </w:r>
            <w:r w:rsidRPr="0019442F">
              <w:t>я</w:t>
            </w:r>
            <w:r w:rsidRPr="0019442F">
              <w:t>ет свое решение Ответственному лицу по заказу: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1. Если Заказчик подтверждает возможность увеличения срока поставки, Ответственное лицо по заказу вносит соответствующие изменения в график мониторинга поставок. Также Ответственное лицо по заказу передает информацию в соответствии с решением Заказчика поставщику и, при необходимости, инициирует формир</w:t>
            </w:r>
            <w:r w:rsidRPr="0019442F">
              <w:t>о</w:t>
            </w:r>
            <w:r w:rsidRPr="0019442F">
              <w:t>вание поставщиком нового графика поставки в рамках размещения заказа.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2. Если Заказчик принимает решение о нежелательности увел</w:t>
            </w:r>
            <w:r w:rsidRPr="0019442F">
              <w:t>и</w:t>
            </w:r>
            <w:r w:rsidRPr="0019442F">
              <w:t xml:space="preserve">чения сроков поставки, Ответственное лицо по заказу оценивает альтернативные возможности выполнения заказа: размещение в рамках имеющихся запасов (СТП </w:t>
            </w:r>
            <w:r w:rsidR="00A072AE">
              <w:t>ВСК</w:t>
            </w:r>
            <w:r w:rsidRPr="0019442F">
              <w:t xml:space="preserve"> 32-ПЛ01 «Положение по управлению </w:t>
            </w:r>
            <w:r w:rsidR="00616BAA">
              <w:t xml:space="preserve">запасами </w:t>
            </w:r>
            <w:r w:rsidRPr="0019442F">
              <w:t>МТР »), формирование заявки на закупку МТР для проведения новой процедуры выбора или размещения п</w:t>
            </w:r>
            <w:r w:rsidRPr="0019442F">
              <w:t>о</w:t>
            </w:r>
            <w:r w:rsidRPr="0019442F">
              <w:t>требности в имеющихся долгосрочных договорах и, в случае их наличия, информирует об этом Заказчика.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На основании полученной информации об альтернативных во</w:t>
            </w:r>
            <w:r w:rsidRPr="0019442F">
              <w:t>з</w:t>
            </w:r>
            <w:r w:rsidRPr="0019442F">
              <w:t>можностях размещения заказа, Заказчик принимает решение:</w:t>
            </w:r>
          </w:p>
          <w:p w:rsidR="0019442F" w:rsidRPr="0019442F" w:rsidRDefault="008F57DF" w:rsidP="002A1197">
            <w:pPr>
              <w:pStyle w:val="TBLDESCSPISOK"/>
            </w:pPr>
            <w:r w:rsidRPr="008F57DF">
              <w:t>–</w:t>
            </w:r>
            <w:r w:rsidRPr="008F57DF">
              <w:tab/>
            </w:r>
            <w:r w:rsidR="0019442F" w:rsidRPr="0019442F">
              <w:t>о готовности к увеличению сроков поставки (в данном случае Ответственное лицо по заказу принимает решение о коррект</w:t>
            </w:r>
            <w:r w:rsidR="0019442F" w:rsidRPr="0019442F">
              <w:t>и</w:t>
            </w:r>
            <w:r w:rsidR="0019442F" w:rsidRPr="0019442F">
              <w:t>ровке графика);</w:t>
            </w:r>
          </w:p>
          <w:p w:rsidR="0019442F" w:rsidRPr="0019442F" w:rsidRDefault="008F57DF" w:rsidP="002A1197">
            <w:pPr>
              <w:pStyle w:val="TBLDESCSPISOK"/>
            </w:pPr>
            <w:r w:rsidRPr="008F57DF">
              <w:t>–</w:t>
            </w:r>
            <w:r w:rsidRPr="008F57DF">
              <w:tab/>
            </w:r>
            <w:r w:rsidR="0019442F" w:rsidRPr="0019442F">
              <w:t>об отказе от получения заказа и готовности к альтернативному размещению потребности;</w:t>
            </w:r>
          </w:p>
          <w:p w:rsidR="0019442F" w:rsidRPr="0019442F" w:rsidRDefault="008F57DF" w:rsidP="002A1197">
            <w:pPr>
              <w:pStyle w:val="TBLDESCSPISOK"/>
            </w:pPr>
            <w:r w:rsidRPr="008F57DF">
              <w:t>–</w:t>
            </w:r>
            <w:r w:rsidRPr="008F57DF">
              <w:tab/>
            </w:r>
            <w:r w:rsidR="0019442F" w:rsidRPr="0019442F">
              <w:t>об отказе от получения заказа и отсутствии необходимости в п</w:t>
            </w:r>
            <w:r w:rsidR="0019442F" w:rsidRPr="0019442F">
              <w:t>о</w:t>
            </w:r>
            <w:r w:rsidR="0019442F" w:rsidRPr="0019442F">
              <w:t>вторном размещении потребности. В этом случае текущий заказ на поставку МТР закрывается, а потребность в закупке оформл</w:t>
            </w:r>
            <w:r w:rsidR="0019442F" w:rsidRPr="0019442F">
              <w:t>я</w:t>
            </w:r>
            <w:r w:rsidR="0019442F" w:rsidRPr="0019442F">
              <w:t xml:space="preserve">ется новой заявкой на закупку МТР (в соответствии с СТП </w:t>
            </w:r>
            <w:r w:rsidR="00A072AE">
              <w:t>ВСК</w:t>
            </w:r>
            <w:r w:rsidR="0019442F" w:rsidRPr="0019442F">
              <w:t xml:space="preserve"> 32-П</w:t>
            </w:r>
            <w:r w:rsidR="00EA0A4D">
              <w:t>Р</w:t>
            </w:r>
            <w:r w:rsidR="0019442F" w:rsidRPr="0019442F">
              <w:t>0</w:t>
            </w:r>
            <w:r w:rsidR="00EA0A4D">
              <w:t>2-01</w:t>
            </w:r>
            <w:r w:rsidR="0019442F" w:rsidRPr="0019442F">
              <w:t> «Порядком предоставления заявок на закупку МТР»).</w:t>
            </w:r>
          </w:p>
          <w:p w:rsidR="008F57DF" w:rsidRDefault="0019442F" w:rsidP="002A1197">
            <w:pPr>
              <w:pStyle w:val="TBLDESC"/>
            </w:pPr>
            <w:r w:rsidRPr="0019442F">
              <w:t>Любое принятое Заказчиком решение передается в форме эле</w:t>
            </w:r>
            <w:r w:rsidRPr="0019442F">
              <w:t>к</w:t>
            </w:r>
            <w:r w:rsidRPr="0019442F">
              <w:t>тронного сообщения (либо другой письменной форме) Ответстве</w:t>
            </w:r>
            <w:r w:rsidRPr="0019442F">
              <w:t>н</w:t>
            </w:r>
            <w:r w:rsidRPr="0019442F">
              <w:t xml:space="preserve">ному лицу по заказу. </w:t>
            </w:r>
          </w:p>
          <w:p w:rsidR="008F57DF" w:rsidRDefault="0019442F" w:rsidP="002A1197">
            <w:pPr>
              <w:pStyle w:val="TBLDESC"/>
            </w:pPr>
            <w:r w:rsidRPr="0019442F">
              <w:t xml:space="preserve">1. В случае отказа от выполнения заказа, информация передается Ответственному руководителю для принятия решения об изменении обязательств. 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 xml:space="preserve">2. В случае согласия на увеличение сроков Ответственное лицо по заказу вносит соответствующие изменения в график мониторинга </w:t>
            </w:r>
            <w:r w:rsidRPr="0019442F">
              <w:lastRenderedPageBreak/>
              <w:t>поставок. Также Ответственное лицо по заказу передает информ</w:t>
            </w:r>
            <w:r w:rsidRPr="0019442F">
              <w:t>а</w:t>
            </w:r>
            <w:r w:rsidRPr="0019442F">
              <w:t>цию в соответствии с решением Заказчика поставщику и, при нео</w:t>
            </w:r>
            <w:r w:rsidRPr="0019442F">
              <w:t>б</w:t>
            </w:r>
            <w:r w:rsidRPr="0019442F">
              <w:t>ходимости, инициирует формирование поставщиком нового графика поставки в рамках размещения заказа.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 xml:space="preserve">В случае необходимости, данные об отклонении передаются для инициации договорной работы (СТП </w:t>
            </w:r>
            <w:r w:rsidR="00E02426">
              <w:t>ВСК93-П01</w:t>
            </w:r>
            <w:r w:rsidRPr="0019442F">
              <w:t> «Порядок орган</w:t>
            </w:r>
            <w:r w:rsidRPr="0019442F">
              <w:t>и</w:t>
            </w:r>
            <w:r w:rsidRPr="0019442F">
              <w:t>зации договорного документооборота) для урегулирования взаи</w:t>
            </w:r>
            <w:r w:rsidRPr="0019442F">
              <w:t>м</w:t>
            </w:r>
            <w:r w:rsidRPr="0019442F">
              <w:t>ных обязательств в соответствии с условиями договора и устано</w:t>
            </w:r>
            <w:r w:rsidRPr="0019442F">
              <w:t>в</w:t>
            </w:r>
            <w:r w:rsidRPr="0019442F">
              <w:t>ленными по ним штрафными санкциями. При необходимости, да</w:t>
            </w:r>
            <w:r w:rsidRPr="0019442F">
              <w:t>н</w:t>
            </w:r>
            <w:r w:rsidRPr="0019442F">
              <w:t xml:space="preserve">ные об отклонении передаются для инициации претензионно-исковой работы (СТП </w:t>
            </w:r>
            <w:r w:rsidR="00E02426">
              <w:t>ВСК 94-П02</w:t>
            </w:r>
            <w:r w:rsidRPr="0019442F">
              <w:t>«Порядок организации претенз</w:t>
            </w:r>
            <w:r w:rsidRPr="0019442F">
              <w:t>и</w:t>
            </w:r>
            <w:r w:rsidRPr="0019442F">
              <w:t>онно-исковой работы»).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(решение Заказчика отражено в рамках мониторинга поставок);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изменения обязательств по договору (сформировано в рамках мониторинга выполнения заказа);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корректировки сроков при сущ</w:t>
            </w:r>
            <w:r w:rsidRPr="0019442F">
              <w:t>е</w:t>
            </w:r>
            <w:r w:rsidRPr="0019442F">
              <w:t>ственных отклонениях (сформировано).</w:t>
            </w:r>
          </w:p>
        </w:tc>
      </w:tr>
    </w:tbl>
    <w:p w:rsidR="0061297E" w:rsidRDefault="00A14708" w:rsidP="0061297E">
      <w:pPr>
        <w:pStyle w:val="21"/>
      </w:pPr>
      <w:bookmarkStart w:id="49" w:name="_Toc344298030"/>
      <w:bookmarkStart w:id="50" w:name="_Toc351563163"/>
      <w:r>
        <w:lastRenderedPageBreak/>
        <w:t>З</w:t>
      </w:r>
      <w:r w:rsidR="001B2793" w:rsidRPr="001B2793">
        <w:t>акрытие заказа</w:t>
      </w:r>
      <w:bookmarkStart w:id="51" w:name="_Toc265507151"/>
      <w:bookmarkStart w:id="52" w:name="_Toc291769805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9"/>
      <w:bookmarkEnd w:id="50"/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6557"/>
      </w:tblGrid>
      <w:tr w:rsidR="0019442F" w:rsidTr="002A1197">
        <w:trPr>
          <w:tblHeader/>
        </w:trPr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HEAD"/>
            </w:pPr>
            <w:r w:rsidRPr="0019442F">
              <w:t>Действие (процедура) / И</w:t>
            </w:r>
            <w:r w:rsidRPr="0019442F">
              <w:t>с</w:t>
            </w:r>
            <w:r w:rsidRPr="0019442F">
              <w:t>полнитель / Срок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HEAD"/>
            </w:pPr>
            <w:r w:rsidRPr="0019442F">
              <w:t>Входящая информация / Требования к выполнению де</w:t>
            </w:r>
            <w:r w:rsidRPr="0019442F">
              <w:t>й</w:t>
            </w:r>
            <w:r w:rsidRPr="0019442F">
              <w:t>ствия (процедуры) / Результат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t>5.3.1. Проводит оценку откл</w:t>
            </w:r>
            <w:r w:rsidRPr="0019442F">
              <w:t>о</w:t>
            </w:r>
            <w:r w:rsidRPr="0019442F">
              <w:t>нений по результатам приемки МТР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Ответственное лицо по заказу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3 рабочих дня с момента пол</w:t>
            </w:r>
            <w:r w:rsidRPr="0019442F">
              <w:t>у</w:t>
            </w:r>
            <w:r w:rsidRPr="0019442F">
              <w:t>чения информации о приемке МТР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Данные о поступлении МТР на склад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Заказ на поставку МТР (подписано);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от поставщика о возможности допоставки (замены) (получено).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По результатам приемки МТР на склад Ответственному лицу по заказу направляются копии документов, подтверждающих передачу МТР от поставщика. Такими документами могут быть: товарная накладная, товарно-транспортная накладная, железнодорожная накладная, квитанции о приемке грузов к перевозке и другие док</w:t>
            </w:r>
            <w:r w:rsidRPr="0019442F">
              <w:t>у</w:t>
            </w:r>
            <w:r w:rsidRPr="0019442F">
              <w:t>менты.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В случае если при приемке МТР выявлены отклонения по кач</w:t>
            </w:r>
            <w:r w:rsidRPr="0019442F">
              <w:t>е</w:t>
            </w:r>
            <w:r w:rsidRPr="0019442F">
              <w:t>ству, количеству, комплектности, Ответственное лицо по заказу уточняет у поставщика сроки допоставки (замены) и оценивает ст</w:t>
            </w:r>
            <w:r w:rsidRPr="0019442F">
              <w:t>е</w:t>
            </w:r>
            <w:r w:rsidRPr="0019442F">
              <w:t>пень их влияния на плановые сроки поставки МТР Заказчику.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1. Если время на устранение отклонений не влияет на срок выд</w:t>
            </w:r>
            <w:r w:rsidRPr="0019442F">
              <w:t>а</w:t>
            </w:r>
            <w:r w:rsidRPr="0019442F">
              <w:t>чи МТР, Ответственное лицо по заказу проводит соответствующие переговоры с поставщиком и, при согласовании сторон, принимает решение о необходимости допоставки (замены). В случае если ув</w:t>
            </w:r>
            <w:r w:rsidRPr="0019442F">
              <w:t>е</w:t>
            </w:r>
            <w:r w:rsidRPr="0019442F">
              <w:t>личение сроков поставки повлечет нарушение существенных усл</w:t>
            </w:r>
            <w:r w:rsidRPr="0019442F">
              <w:t>о</w:t>
            </w:r>
            <w:r w:rsidRPr="0019442F">
              <w:t>вий договора (спецификации к договору) данные об отклонении п</w:t>
            </w:r>
            <w:r w:rsidRPr="0019442F">
              <w:t>е</w:t>
            </w:r>
            <w:r w:rsidRPr="0019442F">
              <w:t xml:space="preserve">редаются для выполнения процедур, регламентированных СТП </w:t>
            </w:r>
            <w:r w:rsidR="00942312">
              <w:t>ВСК93-П01</w:t>
            </w:r>
            <w:r w:rsidR="00942312" w:rsidRPr="0019442F">
              <w:t> </w:t>
            </w:r>
            <w:r w:rsidR="00942312" w:rsidDel="00942312">
              <w:t xml:space="preserve"> </w:t>
            </w:r>
            <w:r w:rsidRPr="0019442F">
              <w:t xml:space="preserve">«Порядок организации договорного документооборота </w:t>
            </w:r>
            <w:r w:rsidR="00942312">
              <w:t>в ОАО «Воронежсинтезкаучук»</w:t>
            </w:r>
            <w:r w:rsidRPr="0019442F">
              <w:t>. Если существенные условия дог</w:t>
            </w:r>
            <w:r w:rsidRPr="0019442F">
              <w:t>о</w:t>
            </w:r>
            <w:r w:rsidRPr="0019442F">
              <w:t>вора не нарушаются, Ответственное лицо по заказу вносит измен</w:t>
            </w:r>
            <w:r w:rsidRPr="0019442F">
              <w:t>е</w:t>
            </w:r>
            <w:r w:rsidRPr="0019442F">
              <w:t>ния в график мониторинга поставки МТР.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2. Если отклонения существенны (время на их устранение влияет на срок выдачи МТР), Ответственное лицо по заказу направляет п</w:t>
            </w:r>
            <w:r w:rsidRPr="0019442F">
              <w:t>о</w:t>
            </w:r>
            <w:r w:rsidRPr="0019442F">
              <w:lastRenderedPageBreak/>
              <w:t>ставщику требование о немедленном устранении нарушений, пр</w:t>
            </w:r>
            <w:r w:rsidRPr="0019442F">
              <w:t>и</w:t>
            </w:r>
            <w:r w:rsidRPr="0019442F">
              <w:t>нимает меры по первичному урегулированию претензий. Одновр</w:t>
            </w:r>
            <w:r w:rsidRPr="0019442F">
              <w:t>е</w:t>
            </w:r>
            <w:r w:rsidRPr="0019442F">
              <w:t>менно Ответственное лицо по заказу информирует Заказчика.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3. Если поставщик заявляет о невозможности допоставки/замены МТР, Ответственное лицо по заказу направляет соответствующее письмо Заказчику, а также передает его Ответственному руковод</w:t>
            </w:r>
            <w:r w:rsidRPr="0019442F">
              <w:t>и</w:t>
            </w:r>
            <w:r w:rsidRPr="0019442F">
              <w:t>телю:</w:t>
            </w:r>
          </w:p>
          <w:p w:rsidR="0019442F" w:rsidRPr="0019442F" w:rsidRDefault="0019442F" w:rsidP="002A1197">
            <w:pPr>
              <w:pStyle w:val="TBLDESCSPISOK"/>
            </w:pPr>
            <w:r w:rsidRPr="0019442F">
              <w:t>–</w:t>
            </w:r>
            <w:r w:rsidRPr="0019442F">
              <w:tab/>
              <w:t>для принятия решения об изменении обязательств по договору и закрытия текущего заказа на поставку МТР;</w:t>
            </w:r>
          </w:p>
          <w:p w:rsidR="0019442F" w:rsidRPr="0019442F" w:rsidRDefault="0019442F" w:rsidP="002A1197">
            <w:pPr>
              <w:pStyle w:val="TBLDESCSPISOK"/>
            </w:pPr>
            <w:r w:rsidRPr="0019442F">
              <w:t>–</w:t>
            </w:r>
            <w:r w:rsidRPr="0019442F">
              <w:tab/>
              <w:t xml:space="preserve">для инициации начала претензионно-исковой работы (СТП </w:t>
            </w:r>
            <w:r w:rsidR="00942312">
              <w:t>ВСК 94-П02</w:t>
            </w:r>
            <w:r w:rsidRPr="0019442F">
              <w:t>«Порядок организации претензионно-исковой работы»);</w:t>
            </w:r>
          </w:p>
          <w:p w:rsidR="0019442F" w:rsidRPr="0019442F" w:rsidRDefault="0019442F" w:rsidP="002A1197">
            <w:pPr>
              <w:pStyle w:val="TBLDESCSPISOK"/>
            </w:pPr>
            <w:r w:rsidRPr="0019442F">
              <w:t>–</w:t>
            </w:r>
            <w:r w:rsidRPr="0019442F">
              <w:tab/>
              <w:t xml:space="preserve">для </w:t>
            </w:r>
            <w:r w:rsidR="000130F2">
              <w:t xml:space="preserve">прекращения </w:t>
            </w:r>
            <w:r w:rsidRPr="0019442F">
              <w:t xml:space="preserve"> заключенного с поставщиком договора (пр</w:t>
            </w:r>
            <w:r w:rsidRPr="0019442F">
              <w:t>о</w:t>
            </w:r>
            <w:r w:rsidRPr="0019442F">
              <w:t xml:space="preserve">цесс, регулируемый </w:t>
            </w:r>
            <w:r w:rsidR="00942312" w:rsidRPr="0019442F">
              <w:t xml:space="preserve">СТП </w:t>
            </w:r>
            <w:r w:rsidR="00942312">
              <w:t>ВСК93-П01</w:t>
            </w:r>
            <w:r w:rsidR="00942312" w:rsidRPr="0019442F">
              <w:t> </w:t>
            </w:r>
            <w:r w:rsidR="00942312" w:rsidDel="00942312">
              <w:t xml:space="preserve"> </w:t>
            </w:r>
            <w:r w:rsidR="00942312" w:rsidRPr="0019442F">
              <w:t>«Порядок организации д</w:t>
            </w:r>
            <w:r w:rsidR="00942312" w:rsidRPr="0019442F">
              <w:t>о</w:t>
            </w:r>
            <w:r w:rsidR="00942312" w:rsidRPr="0019442F">
              <w:t xml:space="preserve">говорного документооборота </w:t>
            </w:r>
            <w:r w:rsidR="00942312">
              <w:t>в ОАО «Воронежсинтезкаучук»</w:t>
            </w:r>
            <w:r w:rsidRPr="0019442F">
              <w:t>).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(информация о приемке отр</w:t>
            </w:r>
            <w:r w:rsidRPr="0019442F">
              <w:t>а</w:t>
            </w:r>
            <w:r w:rsidRPr="0019442F">
              <w:t>жена);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допоставки (замены) МТР при нес</w:t>
            </w:r>
            <w:r w:rsidRPr="0019442F">
              <w:t>у</w:t>
            </w:r>
            <w:r w:rsidRPr="0019442F">
              <w:t>щественных отклонениях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Заказчику о наличии существенных откл</w:t>
            </w:r>
            <w:r w:rsidRPr="0019442F">
              <w:t>о</w:t>
            </w:r>
            <w:r w:rsidRPr="0019442F">
              <w:t>нений при приемке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об отказе поставщика в допоставке (замене) МТР (сформировано).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lastRenderedPageBreak/>
              <w:t>5.3.2. Осуществляет подготовку решения при существенном о</w:t>
            </w:r>
            <w:r w:rsidRPr="0019442F">
              <w:t>т</w:t>
            </w:r>
            <w:r w:rsidRPr="0019442F">
              <w:t>клонении по результатам пр</w:t>
            </w:r>
            <w:r w:rsidRPr="0019442F">
              <w:t>и</w:t>
            </w:r>
            <w:r w:rsidRPr="0019442F">
              <w:t>емки МТР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Ответственное лицо по заказу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3 рабочих дня с момента опр</w:t>
            </w:r>
            <w:r w:rsidRPr="0019442F">
              <w:t>е</w:t>
            </w:r>
            <w:r w:rsidRPr="0019442F">
              <w:t>деления отклонений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(информация о приемке отр</w:t>
            </w:r>
            <w:r w:rsidRPr="0019442F">
              <w:t>а</w:t>
            </w:r>
            <w:r w:rsidRPr="0019442F">
              <w:t>жена);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запасах и действующих долгосрочных договорах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от Заказчика о решении по выявленным в ходе приемки отклонениям.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Заказчик оценивает степень критичности отклонения и направл</w:t>
            </w:r>
            <w:r w:rsidRPr="0019442F">
              <w:t>я</w:t>
            </w:r>
            <w:r w:rsidRPr="0019442F">
              <w:t>ет свое решение Ответственному лицу по заказу: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1. Если Заказчик оценивает выявленные существенные отклон</w:t>
            </w:r>
            <w:r w:rsidRPr="0019442F">
              <w:t>е</w:t>
            </w:r>
            <w:r w:rsidRPr="0019442F">
              <w:t>ния (по качеству, количеству, комплектности, срокам поставки) как некритичные и принимает решение о допоставке (замене) МТР, О</w:t>
            </w:r>
            <w:r w:rsidRPr="0019442F">
              <w:t>т</w:t>
            </w:r>
            <w:r w:rsidRPr="0019442F">
              <w:t>ветственное лицо по заказу вносит соответствующие изменения в график мониторинга поставок. Также Ответственное лицо по заказу передает информацию в соответствии с решением Заказчика п</w:t>
            </w:r>
            <w:r w:rsidRPr="0019442F">
              <w:t>о</w:t>
            </w:r>
            <w:r w:rsidRPr="0019442F">
              <w:t>ставщику и, при необходимости, инициирует формирование п</w:t>
            </w:r>
            <w:r w:rsidRPr="0019442F">
              <w:t>о</w:t>
            </w:r>
            <w:r w:rsidRPr="0019442F">
              <w:t xml:space="preserve">ставщиком графика </w:t>
            </w:r>
            <w:r w:rsidR="000130F2">
              <w:t>до</w:t>
            </w:r>
            <w:r w:rsidRPr="0019442F">
              <w:t>поставки в рамках размещения заказа.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 xml:space="preserve">2. В случае если отклонения от условий поставки МТР признаны Заказчиком критичными, Ответственное лицо по заказу оценивает альтернативные возможности выполнения заказа: размещение в рамках имеющихся запасов (СТП </w:t>
            </w:r>
            <w:r w:rsidR="00A072AE">
              <w:t>ВСК</w:t>
            </w:r>
            <w:r w:rsidRPr="0019442F">
              <w:t xml:space="preserve"> 32-ПЛ01 «Положение по управлению </w:t>
            </w:r>
            <w:r w:rsidR="00616BAA">
              <w:t xml:space="preserve">запасами </w:t>
            </w:r>
            <w:r w:rsidRPr="0019442F">
              <w:t>МТР »), формирование заявки на закупку МТР для проведения новой процедуры выбора или размещения п</w:t>
            </w:r>
            <w:r w:rsidRPr="0019442F">
              <w:t>о</w:t>
            </w:r>
            <w:r w:rsidRPr="0019442F">
              <w:t>требности в имеющихся долгосрочных договорах и, в случае их наличия, информирует Заказчика.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На основании полученной от Ответственного лица по заказу и</w:t>
            </w:r>
            <w:r w:rsidRPr="0019442F">
              <w:t>н</w:t>
            </w:r>
            <w:r w:rsidRPr="0019442F">
              <w:t>формации Заказчик принимает решение:</w:t>
            </w:r>
          </w:p>
          <w:p w:rsidR="0019442F" w:rsidRPr="0019442F" w:rsidRDefault="008F57DF" w:rsidP="002A1197">
            <w:pPr>
              <w:pStyle w:val="TBLDESCSPISOK"/>
            </w:pPr>
            <w:r w:rsidRPr="008F57DF">
              <w:t>–</w:t>
            </w:r>
            <w:r w:rsidRPr="008F57DF">
              <w:tab/>
            </w:r>
            <w:r w:rsidR="0019442F" w:rsidRPr="0019442F">
              <w:t>о готовности к увеличению сроков поставки (в данном случае Ответственное лицо по заказу принимает решение о коррект</w:t>
            </w:r>
            <w:r w:rsidR="0019442F" w:rsidRPr="0019442F">
              <w:t>и</w:t>
            </w:r>
            <w:r w:rsidR="0019442F" w:rsidRPr="0019442F">
              <w:lastRenderedPageBreak/>
              <w:t>ровке графика);</w:t>
            </w:r>
          </w:p>
          <w:p w:rsidR="0019442F" w:rsidRDefault="008F57DF" w:rsidP="002A1197">
            <w:pPr>
              <w:pStyle w:val="TBLDESCSPISOK"/>
            </w:pPr>
            <w:r w:rsidRPr="008F57DF">
              <w:t>–</w:t>
            </w:r>
            <w:r w:rsidRPr="008F57DF">
              <w:tab/>
            </w:r>
            <w:r w:rsidR="0019442F" w:rsidRPr="0019442F">
              <w:t>об отказе от получения заказа и готовности к альтернативному размещению заказа;</w:t>
            </w:r>
          </w:p>
          <w:p w:rsidR="008F57DF" w:rsidRDefault="008F57DF" w:rsidP="007D6918">
            <w:pPr>
              <w:pStyle w:val="TBLDESCSPISOK"/>
            </w:pPr>
            <w:r w:rsidRPr="008F57DF">
              <w:t>–</w:t>
            </w:r>
            <w:r w:rsidRPr="008F57DF">
              <w:tab/>
            </w:r>
            <w:r w:rsidR="0019442F" w:rsidRPr="0019442F">
              <w:t>об отказе от получения заказа и отсутствии необходимости в п</w:t>
            </w:r>
            <w:r w:rsidR="0019442F" w:rsidRPr="0019442F">
              <w:t>о</w:t>
            </w:r>
            <w:r w:rsidR="0019442F" w:rsidRPr="0019442F">
              <w:t xml:space="preserve">вторном размещении потребности. </w:t>
            </w:r>
          </w:p>
          <w:p w:rsidR="008F57DF" w:rsidRDefault="0019442F" w:rsidP="007D6918">
            <w:pPr>
              <w:pStyle w:val="TBLDESC"/>
            </w:pPr>
            <w:r w:rsidRPr="0019442F">
              <w:t>Любое принятое Заказчиком решение передается в форме эле</w:t>
            </w:r>
            <w:r w:rsidRPr="0019442F">
              <w:t>к</w:t>
            </w:r>
            <w:r w:rsidRPr="0019442F">
              <w:t>тронного сообщения (либо другой письменной форме) Ответстве</w:t>
            </w:r>
            <w:r w:rsidRPr="0019442F">
              <w:t>н</w:t>
            </w:r>
            <w:r w:rsidRPr="0019442F">
              <w:t xml:space="preserve">ному лицу по заказу. </w:t>
            </w:r>
          </w:p>
          <w:p w:rsidR="008F57DF" w:rsidRDefault="0019442F" w:rsidP="007D6918">
            <w:pPr>
              <w:pStyle w:val="TBLDESC"/>
            </w:pPr>
            <w:r w:rsidRPr="0019442F">
              <w:t>1. В случае отказа от выполнения заказа, информация передается Ответственному руководителю для принятия решения об изменении обязательств.</w:t>
            </w:r>
          </w:p>
          <w:p w:rsidR="008F57DF" w:rsidRDefault="0019442F" w:rsidP="007D6918">
            <w:pPr>
              <w:pStyle w:val="TBLDESC"/>
            </w:pPr>
            <w:r w:rsidRPr="0019442F">
              <w:t>2. В случае согласия на увеличение сроков Ответственное лицо по заказу вносит соответствующие изменения в график мониторинга поставок. Также Ответственное лицо по заказу передает информ</w:t>
            </w:r>
            <w:r w:rsidRPr="0019442F">
              <w:t>а</w:t>
            </w:r>
            <w:r w:rsidRPr="0019442F">
              <w:t>цию в соответствии с решением Заказчика поставщику и, при нео</w:t>
            </w:r>
            <w:r w:rsidRPr="0019442F">
              <w:t>б</w:t>
            </w:r>
            <w:r w:rsidRPr="0019442F">
              <w:t xml:space="preserve">ходимости, инициирует формирование поставщиком графика </w:t>
            </w:r>
            <w:r w:rsidR="000130F2">
              <w:t>до</w:t>
            </w:r>
            <w:r w:rsidRPr="0019442F">
              <w:t>п</w:t>
            </w:r>
            <w:r w:rsidRPr="0019442F">
              <w:t>о</w:t>
            </w:r>
            <w:r w:rsidRPr="0019442F">
              <w:t>ставки в рамках размещения заказа.</w:t>
            </w:r>
          </w:p>
          <w:p w:rsidR="0019442F" w:rsidRPr="0019442F" w:rsidRDefault="0019442F" w:rsidP="007D6918">
            <w:pPr>
              <w:pStyle w:val="TBLDESC"/>
            </w:pPr>
            <w:r w:rsidRPr="0019442F">
              <w:t xml:space="preserve"> В случае необходимости, данные об отклонении передаются для инициации договорной работы (</w:t>
            </w:r>
            <w:r w:rsidR="00942312" w:rsidRPr="0019442F">
              <w:t xml:space="preserve">СТП </w:t>
            </w:r>
            <w:r w:rsidR="00942312">
              <w:t>ВСК93-П01</w:t>
            </w:r>
            <w:r w:rsidR="00942312" w:rsidRPr="0019442F">
              <w:t> </w:t>
            </w:r>
            <w:r w:rsidR="00942312" w:rsidDel="00942312">
              <w:t xml:space="preserve"> </w:t>
            </w:r>
            <w:r w:rsidR="00942312" w:rsidRPr="0019442F">
              <w:t>«Порядок орган</w:t>
            </w:r>
            <w:r w:rsidR="00942312" w:rsidRPr="0019442F">
              <w:t>и</w:t>
            </w:r>
            <w:r w:rsidR="00942312" w:rsidRPr="0019442F">
              <w:t xml:space="preserve">зации договорного документооборота </w:t>
            </w:r>
            <w:r w:rsidR="00942312">
              <w:t>в ОАО «Воронежсинтезка</w:t>
            </w:r>
            <w:r w:rsidR="00942312">
              <w:t>у</w:t>
            </w:r>
            <w:r w:rsidR="00942312">
              <w:t>чук»</w:t>
            </w:r>
            <w:r w:rsidRPr="0019442F">
              <w:t>) для урегулирования взаимных обязательств в соответствии с условиями договора и установленными по ним штрафными санкц</w:t>
            </w:r>
            <w:r w:rsidRPr="0019442F">
              <w:t>и</w:t>
            </w:r>
            <w:r w:rsidRPr="0019442F">
              <w:t xml:space="preserve">ями. При необходимости, данные об отклонении передаются для инициации претензионно-исковой работы (СТП </w:t>
            </w:r>
            <w:r w:rsidR="00942312">
              <w:t>ВСК 94-П02</w:t>
            </w:r>
            <w:r w:rsidRPr="0019442F">
              <w:t> «Порядок организации претензионно-исковой работы»).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(решение Заказчика отражено по результатам приемки МТР);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допоставки (замены) МТР при сущ</w:t>
            </w:r>
            <w:r w:rsidRPr="0019442F">
              <w:t>е</w:t>
            </w:r>
            <w:r w:rsidRPr="0019442F">
              <w:t>ственных отклонениях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изменения обязательств по договору (сформировано по результатам приемки МТР).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lastRenderedPageBreak/>
              <w:t>5.3.3. Принимает решение о необходимости изменения об</w:t>
            </w:r>
            <w:r w:rsidRPr="0019442F">
              <w:t>я</w:t>
            </w:r>
            <w:r w:rsidRPr="0019442F">
              <w:t>зательств по договору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Ответственный руководитель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1 рабочий день с момента п</w:t>
            </w:r>
            <w:r w:rsidRPr="0019442F">
              <w:t>о</w:t>
            </w:r>
            <w:r w:rsidRPr="0019442F">
              <w:t>лучения информации о необх</w:t>
            </w:r>
            <w:r w:rsidRPr="0019442F">
              <w:t>о</w:t>
            </w:r>
            <w:r w:rsidRPr="0019442F">
              <w:t>димости изменения обяз</w:t>
            </w:r>
            <w:r w:rsidRPr="0019442F">
              <w:t>а</w:t>
            </w:r>
            <w:r w:rsidRPr="0019442F">
              <w:t>тельств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(решение Заказчика отражено по результатам приемки МТР);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изменения обязательств по договору (сформировано в рамках мониторинга выполнения заказа);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необходимости изменения обязательств по договору (сформировано по результатам приемки МТР);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Электронное сообщение об отказе поставщика в допоставке (замене) МТР (сформировано).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На основании информации, полученной от Заказчика об отказе от дальнейшего исполнения заказа или информации об отказе поста</w:t>
            </w:r>
            <w:r w:rsidRPr="0019442F">
              <w:t>в</w:t>
            </w:r>
            <w:r w:rsidRPr="0019442F">
              <w:t>щика от</w:t>
            </w:r>
            <w:r w:rsidR="000130F2">
              <w:t xml:space="preserve"> поставки /</w:t>
            </w:r>
            <w:r w:rsidRPr="0019442F">
              <w:t xml:space="preserve"> допоставки, Ответственный руководитель анал</w:t>
            </w:r>
            <w:r w:rsidRPr="0019442F">
              <w:t>и</w:t>
            </w:r>
            <w:r w:rsidRPr="0019442F">
              <w:t>зирует возможные последствия изменения обязательств по договору с учетом истории взаимоотношений с поставщиком, потенциальных потерь по условиям заключенного договора и принимает решение о необходимости инициации изменения обязательств по договору.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решении о необходимости изменения обязательств по договору (сформировано).</w:t>
            </w:r>
          </w:p>
        </w:tc>
      </w:tr>
      <w:tr w:rsidR="0019442F" w:rsidTr="002A1197"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FUNC"/>
            </w:pPr>
            <w:r w:rsidRPr="0019442F">
              <w:lastRenderedPageBreak/>
              <w:t>5.3.4. Закрывает заказ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Исполнитель:</w:t>
            </w:r>
          </w:p>
          <w:p w:rsidR="0019442F" w:rsidRPr="0019442F" w:rsidRDefault="0019442F" w:rsidP="002A1197">
            <w:pPr>
              <w:pStyle w:val="TBLISP"/>
            </w:pPr>
            <w:r w:rsidRPr="0019442F">
              <w:t>Ответственное лицо по заказу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Срок: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1 рабочий день с момента п</w:t>
            </w:r>
            <w:r w:rsidRPr="0019442F">
              <w:t>о</w:t>
            </w:r>
            <w:r w:rsidRPr="0019442F">
              <w:t>лучения информации об ос</w:t>
            </w:r>
            <w:r w:rsidRPr="0019442F">
              <w:t>у</w:t>
            </w:r>
            <w:r w:rsidRPr="0019442F">
              <w:t>ществленной оплате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5" w:type="dxa"/>
              <w:left w:w="25" w:type="dxa"/>
              <w:bottom w:w="0" w:type="dxa"/>
              <w:right w:w="25" w:type="dxa"/>
            </w:tcMar>
          </w:tcPr>
          <w:p w:rsidR="0019442F" w:rsidRPr="0019442F" w:rsidRDefault="0019442F" w:rsidP="002A1197">
            <w:pPr>
              <w:pStyle w:val="TBLDOCZAG"/>
            </w:pPr>
            <w:r w:rsidRPr="0019442F">
              <w:t>Используемая информация: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Данные о поступлении МТР на склад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решении о необходимости изменения обязательств по договору (сформировано);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об оплате (подтверждено).</w:t>
            </w:r>
          </w:p>
          <w:p w:rsidR="0019442F" w:rsidRPr="0019442F" w:rsidRDefault="0019442F" w:rsidP="002A1197">
            <w:pPr>
              <w:pStyle w:val="TBLZAGBLUE"/>
            </w:pPr>
            <w:r w:rsidRPr="0019442F">
              <w:t>Требования к выполнению действия: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В случае получения данных о полном поступлении МТР и и</w:t>
            </w:r>
            <w:r w:rsidRPr="0019442F">
              <w:t>н</w:t>
            </w:r>
            <w:r w:rsidRPr="0019442F">
              <w:t>формации об оплате (</w:t>
            </w:r>
            <w:r w:rsidR="00942312" w:rsidRPr="0019442F" w:rsidDel="00942312">
              <w:t xml:space="preserve"> </w:t>
            </w:r>
            <w:r w:rsidR="00942312">
              <w:t>ВСК 84-П01</w:t>
            </w:r>
            <w:r w:rsidRPr="0019442F">
              <w:t>«Порядок проведения безнали</w:t>
            </w:r>
            <w:r w:rsidRPr="0019442F">
              <w:t>ч</w:t>
            </w:r>
            <w:r w:rsidRPr="0019442F">
              <w:t>ных платежей») Ответственное лицо по заказу закрывает заказ и п</w:t>
            </w:r>
            <w:r w:rsidRPr="0019442F">
              <w:t>е</w:t>
            </w:r>
            <w:r w:rsidRPr="0019442F">
              <w:t>редает соответствующую информацию в процедуры, регламентир</w:t>
            </w:r>
            <w:r w:rsidRPr="0019442F">
              <w:t>о</w:t>
            </w:r>
            <w:r w:rsidRPr="0019442F">
              <w:t xml:space="preserve">ванные СТП </w:t>
            </w:r>
            <w:r w:rsidR="00942312">
              <w:t>ВСК 93-П01</w:t>
            </w:r>
            <w:r w:rsidRPr="0019442F">
              <w:t>(«Порядок организации договорного док</w:t>
            </w:r>
            <w:r w:rsidRPr="0019442F">
              <w:t>у</w:t>
            </w:r>
            <w:r w:rsidRPr="0019442F">
              <w:t>ментооборота</w:t>
            </w:r>
            <w:r w:rsidR="00942312">
              <w:t xml:space="preserve"> в ОАО «</w:t>
            </w:r>
            <w:r w:rsidR="008D50F2">
              <w:t>В</w:t>
            </w:r>
            <w:r w:rsidR="00942312">
              <w:t>оронежсинтезкаучук»</w:t>
            </w:r>
            <w:r w:rsidRPr="0019442F">
              <w:t xml:space="preserve"> ») для последующего закрытия договора.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В случае если Ответственным руководителем было принято р</w:t>
            </w:r>
            <w:r w:rsidRPr="0019442F">
              <w:t>е</w:t>
            </w:r>
            <w:r w:rsidRPr="0019442F">
              <w:t>шение об изменении обязательств Ответственное лицо по заказу з</w:t>
            </w:r>
            <w:r w:rsidRPr="0019442F">
              <w:t>а</w:t>
            </w:r>
            <w:r w:rsidRPr="0019442F">
              <w:t>крывает заказ. Данные об отклонении передаются для инициации договорной работы (</w:t>
            </w:r>
            <w:r w:rsidR="00942312" w:rsidRPr="0019442F">
              <w:t xml:space="preserve">СТП </w:t>
            </w:r>
            <w:r w:rsidR="00942312">
              <w:t>ВСК93-П01</w:t>
            </w:r>
            <w:r w:rsidR="00942312" w:rsidRPr="0019442F">
              <w:t> </w:t>
            </w:r>
            <w:r w:rsidR="00942312" w:rsidDel="00942312">
              <w:t xml:space="preserve"> </w:t>
            </w:r>
            <w:r w:rsidR="00942312" w:rsidRPr="0019442F">
              <w:t>«Порядок организации дог</w:t>
            </w:r>
            <w:r w:rsidR="00942312" w:rsidRPr="0019442F">
              <w:t>о</w:t>
            </w:r>
            <w:r w:rsidR="00942312" w:rsidRPr="0019442F">
              <w:t xml:space="preserve">ворного документооборота </w:t>
            </w:r>
            <w:r w:rsidR="00942312">
              <w:t>в ОАО «Воронежсинтезкаучук»</w:t>
            </w:r>
            <w:r w:rsidRPr="0019442F">
              <w:t>) для урегулирования взаимных обязательств в соответствии с условиями договора и установленными по ним штрафными санкциями. В сл</w:t>
            </w:r>
            <w:r w:rsidRPr="0019442F">
              <w:t>у</w:t>
            </w:r>
            <w:r w:rsidRPr="0019442F">
              <w:t>чае если условиями договора не предусмотрены указанные санкции, данная информация передается для возможной инициации прете</w:t>
            </w:r>
            <w:r w:rsidRPr="0019442F">
              <w:t>н</w:t>
            </w:r>
            <w:r w:rsidRPr="0019442F">
              <w:t xml:space="preserve">зионно-исковой работы (СТП </w:t>
            </w:r>
            <w:r w:rsidR="00942312">
              <w:t>ВСК 94-П02</w:t>
            </w:r>
            <w:r w:rsidRPr="0019442F">
              <w:t>«Порядок организации претензионно-исковой работы»).</w:t>
            </w:r>
          </w:p>
          <w:p w:rsidR="0019442F" w:rsidRPr="0019442F" w:rsidRDefault="0019442F" w:rsidP="002A1197">
            <w:pPr>
              <w:pStyle w:val="TBLDESC"/>
            </w:pPr>
            <w:r w:rsidRPr="0019442F">
              <w:t>Также Ответственное лицо по заказу передает сводную инфо</w:t>
            </w:r>
            <w:r w:rsidRPr="0019442F">
              <w:t>р</w:t>
            </w:r>
            <w:r w:rsidRPr="0019442F">
              <w:t>мацию о деятельности поставщика в рамках выполнения обяз</w:t>
            </w:r>
            <w:r w:rsidRPr="0019442F">
              <w:t>а</w:t>
            </w:r>
            <w:r w:rsidRPr="0019442F">
              <w:t xml:space="preserve">тельств по договору в процедуры СТП </w:t>
            </w:r>
            <w:r w:rsidR="00A072AE">
              <w:t>ВСК</w:t>
            </w:r>
            <w:r w:rsidRPr="0019442F">
              <w:t xml:space="preserve"> 31-П</w:t>
            </w:r>
            <w:r w:rsidR="009E1DAE">
              <w:t>Р</w:t>
            </w:r>
            <w:r w:rsidRPr="0019442F">
              <w:t>0</w:t>
            </w:r>
            <w:r w:rsidR="009E1DAE">
              <w:t>5-01</w:t>
            </w:r>
            <w:r w:rsidRPr="0019442F">
              <w:t> «Порядок управления эффективностью деятельности поставщиков».</w:t>
            </w:r>
          </w:p>
          <w:p w:rsidR="0019442F" w:rsidRPr="0019442F" w:rsidRDefault="0019442F" w:rsidP="002A1197">
            <w:pPr>
              <w:pStyle w:val="TBLDOCZAG"/>
            </w:pPr>
            <w:r w:rsidRPr="0019442F">
              <w:t>Результат: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График мониторинга поставок МТР (заказ на поставку МТР закрыт);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Заказ на поставку МТР (закрыт);</w:t>
            </w:r>
          </w:p>
          <w:p w:rsidR="0019442F" w:rsidRPr="0019442F" w:rsidRDefault="0019442F" w:rsidP="002A1197">
            <w:pPr>
              <w:pStyle w:val="TBLFUNC"/>
            </w:pPr>
            <w:r w:rsidRPr="0019442F">
              <w:t>Информация о результатах поставки (сформировано).</w:t>
            </w:r>
          </w:p>
        </w:tc>
      </w:tr>
    </w:tbl>
    <w:p w:rsidR="00CB517C" w:rsidRDefault="00CB517C" w:rsidP="00CB517C">
      <w:pPr>
        <w:pStyle w:val="12"/>
      </w:pPr>
      <w:bookmarkStart w:id="53" w:name="_Toc351563164"/>
      <w:r w:rsidRPr="00871E3E">
        <w:t xml:space="preserve">Ключевые показатели </w:t>
      </w:r>
      <w:bookmarkEnd w:id="51"/>
      <w:bookmarkEnd w:id="52"/>
      <w:bookmarkEnd w:id="53"/>
    </w:p>
    <w:p w:rsidR="00CB517C" w:rsidRPr="00AB213A" w:rsidRDefault="00CB517C" w:rsidP="00CB517C">
      <w:pPr>
        <w:pStyle w:val="21"/>
      </w:pPr>
      <w:bookmarkStart w:id="54" w:name="_Toc265507152"/>
      <w:bookmarkStart w:id="55" w:name="_Toc291769806"/>
      <w:bookmarkStart w:id="56" w:name="_Toc351563165"/>
      <w:r>
        <w:t xml:space="preserve">Показатели эффективности </w:t>
      </w:r>
      <w:r w:rsidR="0095429A">
        <w:t xml:space="preserve">и результативности </w:t>
      </w:r>
      <w:bookmarkEnd w:id="54"/>
      <w:bookmarkEnd w:id="55"/>
      <w:bookmarkEnd w:id="56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3261"/>
        <w:gridCol w:w="1275"/>
        <w:gridCol w:w="5103"/>
      </w:tblGrid>
      <w:tr w:rsidR="00CB517C" w:rsidRPr="00202F65" w:rsidTr="000E5FF7">
        <w:trPr>
          <w:cantSplit/>
          <w:tblHeader/>
          <w:jc w:val="center"/>
        </w:trPr>
        <w:tc>
          <w:tcPr>
            <w:tcW w:w="3261" w:type="dxa"/>
            <w:shd w:val="clear" w:color="auto" w:fill="D9D9D9"/>
            <w:noWrap/>
            <w:vAlign w:val="center"/>
          </w:tcPr>
          <w:p w:rsidR="00CB517C" w:rsidRPr="00CB517C" w:rsidRDefault="00CB517C" w:rsidP="000E5FF7">
            <w:pPr>
              <w:pStyle w:val="110"/>
            </w:pPr>
            <w:r w:rsidRPr="00CE0707">
              <w:t>Наименование пок</w:t>
            </w:r>
            <w:r w:rsidRPr="00CB517C">
              <w:t>азателя</w:t>
            </w:r>
          </w:p>
        </w:tc>
        <w:tc>
          <w:tcPr>
            <w:tcW w:w="1275" w:type="dxa"/>
            <w:shd w:val="clear" w:color="auto" w:fill="D9D9D9"/>
            <w:noWrap/>
            <w:vAlign w:val="center"/>
          </w:tcPr>
          <w:p w:rsidR="00CB517C" w:rsidRPr="00CB517C" w:rsidRDefault="00CB517C" w:rsidP="000E5FF7">
            <w:pPr>
              <w:pStyle w:val="110"/>
            </w:pPr>
            <w:r w:rsidRPr="00CE0707">
              <w:t>Един</w:t>
            </w:r>
            <w:r w:rsidRPr="00CB517C">
              <w:t>ица измерения</w:t>
            </w:r>
          </w:p>
        </w:tc>
        <w:tc>
          <w:tcPr>
            <w:tcW w:w="5103" w:type="dxa"/>
            <w:shd w:val="clear" w:color="auto" w:fill="D9D9D9"/>
            <w:noWrap/>
            <w:vAlign w:val="center"/>
          </w:tcPr>
          <w:p w:rsidR="00CB517C" w:rsidRPr="00CB517C" w:rsidRDefault="00CB517C" w:rsidP="000E5FF7">
            <w:pPr>
              <w:pStyle w:val="110"/>
            </w:pPr>
            <w:r>
              <w:t>Описание</w:t>
            </w:r>
          </w:p>
        </w:tc>
      </w:tr>
      <w:tr w:rsidR="001B2793" w:rsidTr="000B7036">
        <w:trPr>
          <w:cantSplit/>
          <w:jc w:val="center"/>
        </w:trPr>
        <w:tc>
          <w:tcPr>
            <w:tcW w:w="3261" w:type="dxa"/>
            <w:shd w:val="clear" w:color="auto" w:fill="auto"/>
            <w:noWrap/>
          </w:tcPr>
          <w:p w:rsidR="001B2793" w:rsidRPr="001B2793" w:rsidRDefault="001B2793" w:rsidP="004F4CAB">
            <w:pPr>
              <w:pStyle w:val="TBLFUNC"/>
            </w:pPr>
            <w:r w:rsidRPr="001B2793">
              <w:t>Своевременно</w:t>
            </w:r>
            <w:r w:rsidR="004F4CAB">
              <w:t>сть</w:t>
            </w:r>
            <w:r w:rsidRPr="001B2793">
              <w:t xml:space="preserve"> выполнени</w:t>
            </w:r>
            <w:r w:rsidR="004F4CAB">
              <w:t>я</w:t>
            </w:r>
            <w:r w:rsidRPr="001B2793">
              <w:t xml:space="preserve"> поставок</w:t>
            </w:r>
            <w:r w:rsidR="004F4CAB">
              <w:t xml:space="preserve"> МТР</w:t>
            </w:r>
          </w:p>
        </w:tc>
        <w:tc>
          <w:tcPr>
            <w:tcW w:w="1275" w:type="dxa"/>
            <w:shd w:val="clear" w:color="auto" w:fill="auto"/>
            <w:noWrap/>
          </w:tcPr>
          <w:p w:rsidR="001B2793" w:rsidRPr="001B2793" w:rsidRDefault="001B2793" w:rsidP="001B2793">
            <w:pPr>
              <w:pStyle w:val="TBLFUNC"/>
            </w:pPr>
            <w:r w:rsidRPr="001B2793">
              <w:t>%</w:t>
            </w:r>
          </w:p>
        </w:tc>
        <w:tc>
          <w:tcPr>
            <w:tcW w:w="5103" w:type="dxa"/>
            <w:shd w:val="clear" w:color="auto" w:fill="auto"/>
            <w:noWrap/>
          </w:tcPr>
          <w:p w:rsidR="001B2793" w:rsidRPr="009C19E9" w:rsidRDefault="001B2793" w:rsidP="00107160">
            <w:pPr>
              <w:pStyle w:val="TBLFUNC"/>
            </w:pPr>
            <w:r w:rsidRPr="001B2793">
              <w:t xml:space="preserve">% поставок с </w:t>
            </w:r>
            <w:r w:rsidR="008E743B">
              <w:t>соблюдением</w:t>
            </w:r>
            <w:r w:rsidR="00A43FF9">
              <w:t xml:space="preserve"> </w:t>
            </w:r>
            <w:r w:rsidRPr="001B2793">
              <w:t>сроков, указанных в д</w:t>
            </w:r>
            <w:r w:rsidRPr="001B2793">
              <w:t>о</w:t>
            </w:r>
            <w:r w:rsidRPr="001B2793">
              <w:t>говоре, от общего количества поставок</w:t>
            </w:r>
            <w:r w:rsidR="009C19E9">
              <w:t xml:space="preserve">, </w:t>
            </w:r>
            <w:r w:rsidR="00107160">
              <w:t>максимал</w:t>
            </w:r>
            <w:r w:rsidR="00107160">
              <w:t>ь</w:t>
            </w:r>
            <w:r w:rsidR="00107160">
              <w:t>ное</w:t>
            </w:r>
            <w:r w:rsidR="009C19E9">
              <w:t xml:space="preserve"> значение показателя </w:t>
            </w:r>
            <w:r w:rsidR="00926E53">
              <w:t xml:space="preserve">- </w:t>
            </w:r>
            <w:r w:rsidR="009C19E9">
              <w:t>100%</w:t>
            </w:r>
          </w:p>
        </w:tc>
      </w:tr>
      <w:tr w:rsidR="001B2793" w:rsidTr="000B7036">
        <w:trPr>
          <w:cantSplit/>
          <w:jc w:val="center"/>
        </w:trPr>
        <w:tc>
          <w:tcPr>
            <w:tcW w:w="3261" w:type="dxa"/>
            <w:shd w:val="clear" w:color="auto" w:fill="auto"/>
            <w:noWrap/>
          </w:tcPr>
          <w:p w:rsidR="001B2793" w:rsidRPr="001B2793" w:rsidRDefault="004F4CAB" w:rsidP="004F4CAB">
            <w:pPr>
              <w:pStyle w:val="aff4"/>
            </w:pPr>
            <w:r>
              <w:t>Качественность в</w:t>
            </w:r>
            <w:r w:rsidR="001B2793" w:rsidRPr="001B2793">
              <w:t>ыполнени</w:t>
            </w:r>
            <w:r>
              <w:t>я</w:t>
            </w:r>
            <w:r w:rsidR="001B2793" w:rsidRPr="001B2793">
              <w:t xml:space="preserve"> п</w:t>
            </w:r>
            <w:r w:rsidR="001B2793" w:rsidRPr="001B2793">
              <w:t>о</w:t>
            </w:r>
            <w:r w:rsidR="001B2793" w:rsidRPr="001B2793">
              <w:t>ставок МТР</w:t>
            </w:r>
          </w:p>
        </w:tc>
        <w:tc>
          <w:tcPr>
            <w:tcW w:w="1275" w:type="dxa"/>
            <w:shd w:val="clear" w:color="auto" w:fill="auto"/>
            <w:noWrap/>
          </w:tcPr>
          <w:p w:rsidR="001B2793" w:rsidRPr="001B2793" w:rsidRDefault="001B2793" w:rsidP="001B2793">
            <w:pPr>
              <w:pStyle w:val="aff4"/>
            </w:pPr>
            <w:r w:rsidRPr="001B2793">
              <w:t>%</w:t>
            </w:r>
          </w:p>
        </w:tc>
        <w:tc>
          <w:tcPr>
            <w:tcW w:w="5103" w:type="dxa"/>
            <w:shd w:val="clear" w:color="auto" w:fill="auto"/>
            <w:noWrap/>
          </w:tcPr>
          <w:p w:rsidR="001B2793" w:rsidRPr="001B2793" w:rsidRDefault="001B2793" w:rsidP="00107160">
            <w:pPr>
              <w:pStyle w:val="aff4"/>
            </w:pPr>
            <w:r w:rsidRPr="001B2793">
              <w:t>% суммарной стоимости поставок МТР</w:t>
            </w:r>
            <w:r w:rsidR="008E743B">
              <w:t>, соотве</w:t>
            </w:r>
            <w:r w:rsidR="008E743B" w:rsidRPr="008E743B">
              <w:t>т</w:t>
            </w:r>
            <w:r w:rsidR="008E743B">
              <w:t>ствующих по качеству требованиям Заказчика,</w:t>
            </w:r>
            <w:r w:rsidRPr="001B2793">
              <w:t xml:space="preserve"> от общей суммы закупок</w:t>
            </w:r>
            <w:r w:rsidR="009C19E9">
              <w:t xml:space="preserve">, </w:t>
            </w:r>
            <w:r w:rsidR="00107160">
              <w:t>максимальное</w:t>
            </w:r>
            <w:r w:rsidR="009C19E9">
              <w:t xml:space="preserve"> значение пок</w:t>
            </w:r>
            <w:r w:rsidR="009C19E9">
              <w:t>а</w:t>
            </w:r>
            <w:r w:rsidR="009C19E9">
              <w:t xml:space="preserve">зателя </w:t>
            </w:r>
            <w:r w:rsidR="00926E53">
              <w:t xml:space="preserve">- </w:t>
            </w:r>
            <w:r w:rsidR="009C19E9">
              <w:t>100%</w:t>
            </w:r>
          </w:p>
        </w:tc>
      </w:tr>
      <w:tr w:rsidR="008C3213" w:rsidTr="000B7036">
        <w:trPr>
          <w:cantSplit/>
          <w:jc w:val="center"/>
        </w:trPr>
        <w:tc>
          <w:tcPr>
            <w:tcW w:w="3261" w:type="dxa"/>
            <w:shd w:val="clear" w:color="auto" w:fill="auto"/>
            <w:noWrap/>
          </w:tcPr>
          <w:p w:rsidR="008C3213" w:rsidRPr="001B2793" w:rsidRDefault="004F4CAB" w:rsidP="004F4CAB">
            <w:pPr>
              <w:pStyle w:val="aff4"/>
            </w:pPr>
            <w:r>
              <w:lastRenderedPageBreak/>
              <w:t>Стоимость недопоставленных МТР</w:t>
            </w:r>
          </w:p>
        </w:tc>
        <w:tc>
          <w:tcPr>
            <w:tcW w:w="1275" w:type="dxa"/>
            <w:shd w:val="clear" w:color="auto" w:fill="auto"/>
            <w:noWrap/>
          </w:tcPr>
          <w:p w:rsidR="008C3213" w:rsidRPr="001B2793" w:rsidRDefault="008C3213" w:rsidP="001B2793">
            <w:pPr>
              <w:pStyle w:val="aff4"/>
            </w:pPr>
            <w:r>
              <w:t>%</w:t>
            </w:r>
          </w:p>
        </w:tc>
        <w:tc>
          <w:tcPr>
            <w:tcW w:w="5103" w:type="dxa"/>
            <w:shd w:val="clear" w:color="auto" w:fill="auto"/>
            <w:noWrap/>
          </w:tcPr>
          <w:p w:rsidR="008C3213" w:rsidRDefault="004F4CAB" w:rsidP="004F4CAB">
            <w:pPr>
              <w:pStyle w:val="aff4"/>
            </w:pPr>
            <w:r>
              <w:t>% суммарной стоимости недоп</w:t>
            </w:r>
            <w:r w:rsidRPr="004F4CAB">
              <w:t>о</w:t>
            </w:r>
            <w:r>
              <w:t xml:space="preserve">ставленных МТР к общей стоимости закупленных МТР. </w:t>
            </w:r>
            <w:r w:rsidR="00AA090A">
              <w:t>Минимальное</w:t>
            </w:r>
            <w:r w:rsidR="00107160">
              <w:t xml:space="preserve"> значение</w:t>
            </w:r>
            <w:r>
              <w:t xml:space="preserve"> по</w:t>
            </w:r>
            <w:r w:rsidR="00AA090A">
              <w:t>казателя -</w:t>
            </w:r>
            <w:r w:rsidR="00107160">
              <w:t xml:space="preserve"> 0</w:t>
            </w:r>
            <w:r>
              <w:t>%</w:t>
            </w:r>
          </w:p>
          <w:p w:rsidR="00B072BC" w:rsidRDefault="00B072BC" w:rsidP="004F4CAB">
            <w:pPr>
              <w:pStyle w:val="aff4"/>
            </w:pPr>
            <w:r>
              <w:t>Недопоставленными</w:t>
            </w:r>
            <w:r w:rsidR="004F4CAB">
              <w:t xml:space="preserve"> считаются</w:t>
            </w:r>
            <w:r>
              <w:t>:</w:t>
            </w:r>
          </w:p>
          <w:p w:rsidR="004F4CAB" w:rsidRDefault="00B072BC" w:rsidP="004F4CAB">
            <w:pPr>
              <w:pStyle w:val="aff4"/>
            </w:pPr>
            <w:r>
              <w:t xml:space="preserve">- </w:t>
            </w:r>
            <w:r w:rsidR="004F4CAB">
              <w:t>МТР</w:t>
            </w:r>
            <w:r w:rsidR="00B83AD3">
              <w:t>, поставка по которым была отменена</w:t>
            </w:r>
            <w:r w:rsidR="00944314">
              <w:t xml:space="preserve"> Заказч</w:t>
            </w:r>
            <w:r w:rsidR="00944314">
              <w:t>и</w:t>
            </w:r>
            <w:r w:rsidR="00B83AD3">
              <w:t>ком</w:t>
            </w:r>
            <w:r w:rsidR="00136E1C">
              <w:t xml:space="preserve">, </w:t>
            </w:r>
            <w:r w:rsidR="00B83AD3">
              <w:t>ввиду</w:t>
            </w:r>
            <w:r w:rsidR="00A43FF9">
              <w:t xml:space="preserve"> </w:t>
            </w:r>
            <w:r w:rsidR="00B83AD3">
              <w:t xml:space="preserve">наличия </w:t>
            </w:r>
            <w:r w:rsidR="00944314">
              <w:t>критичных</w:t>
            </w:r>
            <w:r w:rsidR="004F4CAB">
              <w:t xml:space="preserve"> отклонений по ср</w:t>
            </w:r>
            <w:r w:rsidR="004F4CAB">
              <w:t>о</w:t>
            </w:r>
            <w:r w:rsidR="004F4CAB">
              <w:t xml:space="preserve">кам </w:t>
            </w:r>
            <w:r w:rsidR="00944314">
              <w:t>поставки или</w:t>
            </w:r>
            <w:r w:rsidR="00A43FF9">
              <w:t xml:space="preserve"> </w:t>
            </w:r>
            <w:r w:rsidR="00B83AD3">
              <w:t>получения</w:t>
            </w:r>
            <w:r>
              <w:t xml:space="preserve"> некачествен</w:t>
            </w:r>
            <w:r w:rsidR="00944314">
              <w:t>ных МТР.</w:t>
            </w:r>
          </w:p>
          <w:p w:rsidR="00B072BC" w:rsidRPr="001B2793" w:rsidRDefault="00B83AD3" w:rsidP="00876033">
            <w:pPr>
              <w:pStyle w:val="aff4"/>
            </w:pPr>
            <w:r>
              <w:t>- МТР, поставленные не в срок, зафиксированный условиями договора</w:t>
            </w:r>
            <w:r w:rsidR="00944314">
              <w:t>.</w:t>
            </w:r>
          </w:p>
        </w:tc>
      </w:tr>
    </w:tbl>
    <w:p w:rsidR="00CB517C" w:rsidRDefault="00CB517C" w:rsidP="00CB517C">
      <w:pPr>
        <w:pStyle w:val="21"/>
      </w:pPr>
      <w:bookmarkStart w:id="57" w:name="_Toc265507153"/>
      <w:bookmarkStart w:id="58" w:name="_Toc291769807"/>
      <w:bookmarkStart w:id="59" w:name="_Toc351563166"/>
      <w:bookmarkStart w:id="60" w:name="_Toc233099833"/>
      <w:r>
        <w:lastRenderedPageBreak/>
        <w:t xml:space="preserve">Риски </w:t>
      </w:r>
      <w:bookmarkEnd w:id="57"/>
      <w:bookmarkEnd w:id="58"/>
      <w:bookmarkEnd w:id="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2688"/>
        <w:gridCol w:w="3543"/>
        <w:gridCol w:w="2801"/>
      </w:tblGrid>
      <w:tr w:rsidR="004E4C53" w:rsidRPr="00202F65" w:rsidTr="00D0473D">
        <w:trPr>
          <w:cantSplit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7D3" w:rsidRPr="004255E9" w:rsidRDefault="00BE57D3" w:rsidP="00983538">
            <w:pPr>
              <w:pStyle w:val="110"/>
            </w:pPr>
            <w:bookmarkStart w:id="61" w:name="_Toc265507154"/>
            <w:bookmarkStart w:id="62" w:name="_Toc291769808"/>
            <w:r w:rsidRPr="004255E9"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7D3" w:rsidRPr="004255E9" w:rsidRDefault="00BE57D3" w:rsidP="00983538">
            <w:pPr>
              <w:pStyle w:val="110"/>
            </w:pPr>
            <w:r w:rsidRPr="004255E9">
              <w:t>Риски процесса (фун</w:t>
            </w:r>
            <w:r w:rsidRPr="004255E9">
              <w:t>к</w:t>
            </w:r>
            <w:r w:rsidRPr="004255E9">
              <w:t>ции проце</w:t>
            </w:r>
            <w:r w:rsidRPr="00BE57D3">
              <w:t>с</w:t>
            </w:r>
            <w:r w:rsidRPr="004255E9">
              <w:t>са)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E57D3" w:rsidRPr="004255E9" w:rsidRDefault="00BE57D3" w:rsidP="00983538">
            <w:pPr>
              <w:pStyle w:val="110"/>
            </w:pPr>
            <w:r w:rsidRPr="004255E9">
              <w:t>Контрольные процед</w:t>
            </w:r>
            <w:r w:rsidRPr="00BE57D3">
              <w:t>у</w:t>
            </w:r>
            <w:r w:rsidRPr="004255E9">
              <w:t>ры рисков процесса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7D3" w:rsidRPr="004255E9" w:rsidRDefault="00BE57D3" w:rsidP="00983538">
            <w:pPr>
              <w:pStyle w:val="110"/>
            </w:pPr>
            <w:r w:rsidRPr="004255E9">
              <w:t xml:space="preserve">Тесты </w:t>
            </w:r>
            <w:r w:rsidRPr="004255E9">
              <w:br/>
              <w:t>контрольных процедур</w:t>
            </w:r>
          </w:p>
        </w:tc>
      </w:tr>
      <w:tr w:rsidR="004E4C53" w:rsidTr="00D0473D">
        <w:trPr>
          <w:cantSplit/>
          <w:trHeight w:val="936"/>
        </w:trPr>
        <w:tc>
          <w:tcPr>
            <w:tcW w:w="417" w:type="pct"/>
            <w:shd w:val="clear" w:color="auto" w:fill="auto"/>
          </w:tcPr>
          <w:p w:rsidR="00BE57D3" w:rsidRPr="004255E9" w:rsidRDefault="00BE57D3" w:rsidP="00983538">
            <w:pPr>
              <w:pStyle w:val="aff4"/>
            </w:pPr>
            <w:r>
              <w:t>1</w:t>
            </w:r>
          </w:p>
        </w:tc>
        <w:tc>
          <w:tcPr>
            <w:tcW w:w="1364" w:type="pct"/>
            <w:shd w:val="clear" w:color="auto" w:fill="auto"/>
          </w:tcPr>
          <w:p w:rsidR="00BE57D3" w:rsidRPr="004255E9" w:rsidRDefault="00BE57D3" w:rsidP="00983538">
            <w:pPr>
              <w:pStyle w:val="aff4"/>
            </w:pPr>
            <w:r>
              <w:t>Несвоевременно выя</w:t>
            </w:r>
            <w:r>
              <w:t>в</w:t>
            </w:r>
            <w:r>
              <w:t xml:space="preserve">ленное </w:t>
            </w:r>
            <w:r w:rsidRPr="004255E9">
              <w:t>отклоне</w:t>
            </w:r>
            <w:r>
              <w:t>ние</w:t>
            </w:r>
            <w:r w:rsidRPr="004255E9">
              <w:t xml:space="preserve"> от графика поста</w:t>
            </w:r>
            <w:r w:rsidRPr="00BE57D3">
              <w:t>в</w:t>
            </w:r>
            <w:r w:rsidRPr="004255E9">
              <w:t>ки.</w:t>
            </w:r>
          </w:p>
          <w:p w:rsidR="00BE57D3" w:rsidRPr="004255E9" w:rsidRDefault="00BE57D3" w:rsidP="00983538">
            <w:pPr>
              <w:pStyle w:val="aff4"/>
            </w:pPr>
            <w:r w:rsidRPr="004255E9">
              <w:t xml:space="preserve">Описание: некорректное </w:t>
            </w:r>
            <w:r>
              <w:t>и/или н</w:t>
            </w:r>
            <w:r w:rsidRPr="00BE57D3">
              <w:t>е</w:t>
            </w:r>
            <w:r>
              <w:t xml:space="preserve">своевременное </w:t>
            </w:r>
            <w:r w:rsidRPr="004255E9">
              <w:t>определение степ</w:t>
            </w:r>
            <w:r w:rsidRPr="00BE57D3">
              <w:t>е</w:t>
            </w:r>
            <w:r w:rsidRPr="004255E9">
              <w:t>ни о</w:t>
            </w:r>
            <w:r w:rsidRPr="004255E9">
              <w:t>т</w:t>
            </w:r>
            <w:r w:rsidRPr="004255E9">
              <w:t>клонения от графика п</w:t>
            </w:r>
            <w:r w:rsidRPr="004255E9">
              <w:t>о</w:t>
            </w:r>
            <w:r w:rsidRPr="004255E9">
              <w:t>ста</w:t>
            </w:r>
            <w:r w:rsidRPr="00BE57D3">
              <w:t>в</w:t>
            </w:r>
            <w:r w:rsidRPr="004255E9">
              <w:t>ки.</w:t>
            </w:r>
          </w:p>
          <w:p w:rsidR="00BE57D3" w:rsidRDefault="00BE57D3" w:rsidP="00983538">
            <w:pPr>
              <w:pStyle w:val="aff4"/>
            </w:pPr>
          </w:p>
          <w:p w:rsidR="00BE57D3" w:rsidRPr="004255E9" w:rsidRDefault="00BE57D3" w:rsidP="00983538">
            <w:pPr>
              <w:pStyle w:val="aff4"/>
            </w:pPr>
            <w:r w:rsidRPr="004255E9">
              <w:t>Причины:</w:t>
            </w:r>
          </w:p>
          <w:p w:rsidR="00BE57D3" w:rsidRDefault="00BE57D3" w:rsidP="00983538">
            <w:pPr>
              <w:pStyle w:val="aff4"/>
            </w:pPr>
            <w:r>
              <w:t xml:space="preserve">1. Получение </w:t>
            </w:r>
            <w:r w:rsidR="00B60FFB" w:rsidRPr="00B60FFB">
              <w:t>от поста</w:t>
            </w:r>
            <w:r w:rsidR="00B60FFB" w:rsidRPr="00B60FFB">
              <w:t>в</w:t>
            </w:r>
            <w:r w:rsidR="00B60FFB" w:rsidRPr="00B60FFB">
              <w:t xml:space="preserve">щика </w:t>
            </w:r>
            <w:r>
              <w:t>не</w:t>
            </w:r>
            <w:r w:rsidRPr="004255E9">
              <w:t xml:space="preserve">достоверных </w:t>
            </w:r>
            <w:r>
              <w:t xml:space="preserve">или неполучение </w:t>
            </w:r>
            <w:r w:rsidRPr="004255E9">
              <w:t xml:space="preserve">данных </w:t>
            </w:r>
            <w:r>
              <w:t>о ходе поставки.</w:t>
            </w:r>
          </w:p>
          <w:p w:rsidR="00BE57D3" w:rsidRPr="004255E9" w:rsidRDefault="00BE57D3" w:rsidP="00983538">
            <w:pPr>
              <w:pStyle w:val="aff4"/>
            </w:pPr>
            <w:r>
              <w:t xml:space="preserve">2. Получение </w:t>
            </w:r>
            <w:r w:rsidR="00B60FFB">
              <w:t>по резул</w:t>
            </w:r>
            <w:r w:rsidR="00B60FFB">
              <w:t>ь</w:t>
            </w:r>
            <w:r w:rsidR="00B60FFB">
              <w:t xml:space="preserve">татам </w:t>
            </w:r>
            <w:r w:rsidR="00B60FFB" w:rsidRPr="00B60FFB">
              <w:t>приемк</w:t>
            </w:r>
            <w:r w:rsidR="00B60FFB">
              <w:t>и</w:t>
            </w:r>
            <w:r w:rsidR="00A43FF9">
              <w:t xml:space="preserve"> </w:t>
            </w:r>
            <w:r>
              <w:t>недост</w:t>
            </w:r>
            <w:r>
              <w:t>о</w:t>
            </w:r>
            <w:r>
              <w:t xml:space="preserve">верных данных </w:t>
            </w:r>
            <w:r w:rsidRPr="00107160">
              <w:t>о полноте и качестве произведенной п</w:t>
            </w:r>
            <w:r w:rsidRPr="00BE57D3">
              <w:t>о</w:t>
            </w:r>
            <w:r w:rsidRPr="00107160">
              <w:t>ставки</w:t>
            </w:r>
            <w:r>
              <w:t xml:space="preserve"> МТР.</w:t>
            </w:r>
          </w:p>
          <w:p w:rsidR="00BE57D3" w:rsidRPr="004255E9" w:rsidRDefault="00BE57D3" w:rsidP="00983538">
            <w:pPr>
              <w:pStyle w:val="aff4"/>
            </w:pPr>
            <w:r>
              <w:t>3. Несвоевременное фо</w:t>
            </w:r>
            <w:r>
              <w:t>р</w:t>
            </w:r>
            <w:r>
              <w:t>мир</w:t>
            </w:r>
            <w:r w:rsidRPr="00BE57D3">
              <w:t>о</w:t>
            </w:r>
            <w:r>
              <w:t xml:space="preserve">вание запроса </w:t>
            </w:r>
            <w:r w:rsidR="00B60FFB" w:rsidRPr="00B60FFB">
              <w:t>п</w:t>
            </w:r>
            <w:r w:rsidR="00B60FFB" w:rsidRPr="00B60FFB">
              <w:t>о</w:t>
            </w:r>
            <w:r w:rsidR="00B60FFB" w:rsidRPr="00B60FFB">
              <w:t xml:space="preserve">ставщику </w:t>
            </w:r>
            <w:r>
              <w:t>на предоста</w:t>
            </w:r>
            <w:r>
              <w:t>в</w:t>
            </w:r>
            <w:r>
              <w:t>л</w:t>
            </w:r>
            <w:r w:rsidRPr="00BE57D3">
              <w:t>е</w:t>
            </w:r>
            <w:r>
              <w:t>ние данных</w:t>
            </w:r>
            <w:r w:rsidRPr="004255E9">
              <w:t>.</w:t>
            </w:r>
          </w:p>
          <w:p w:rsidR="00BE57D3" w:rsidRDefault="00BE57D3" w:rsidP="00983538">
            <w:pPr>
              <w:pStyle w:val="aff4"/>
            </w:pPr>
          </w:p>
          <w:p w:rsidR="00BE57D3" w:rsidRPr="004255E9" w:rsidRDefault="00BE57D3" w:rsidP="00983538">
            <w:pPr>
              <w:pStyle w:val="aff4"/>
            </w:pPr>
            <w:r w:rsidRPr="004255E9">
              <w:t>Последствия:</w:t>
            </w:r>
          </w:p>
          <w:p w:rsidR="00944314" w:rsidRPr="00944314" w:rsidRDefault="00BE57D3" w:rsidP="00944314">
            <w:pPr>
              <w:pStyle w:val="aff4"/>
            </w:pPr>
            <w:r>
              <w:t>1</w:t>
            </w:r>
            <w:r w:rsidRPr="004255E9">
              <w:t xml:space="preserve">. </w:t>
            </w:r>
            <w:r>
              <w:t xml:space="preserve">Частичная </w:t>
            </w:r>
            <w:r w:rsidR="00B60FFB">
              <w:t xml:space="preserve">и/или </w:t>
            </w:r>
            <w:r>
              <w:t>н</w:t>
            </w:r>
            <w:r>
              <w:t>е</w:t>
            </w:r>
            <w:r>
              <w:t>своевременная п</w:t>
            </w:r>
            <w:r w:rsidRPr="00BE57D3">
              <w:t>о</w:t>
            </w:r>
            <w:r>
              <w:t>ставка МТР</w:t>
            </w:r>
            <w:r w:rsidR="003F67A3">
              <w:t xml:space="preserve">, влекущая за собой </w:t>
            </w:r>
            <w:r w:rsidR="00944314">
              <w:t>увеличение сроков и з</w:t>
            </w:r>
            <w:r w:rsidR="00944314">
              <w:t>а</w:t>
            </w:r>
            <w:r w:rsidR="00944314">
              <w:t xml:space="preserve">трат на удовлетворение потребности, </w:t>
            </w:r>
            <w:r w:rsidR="00944314" w:rsidRPr="00944314">
              <w:t>отказ Зака</w:t>
            </w:r>
            <w:r w:rsidR="00944314" w:rsidRPr="00944314">
              <w:t>з</w:t>
            </w:r>
            <w:r w:rsidR="00944314" w:rsidRPr="00944314">
              <w:t>чика от приобретенных МТР.</w:t>
            </w:r>
          </w:p>
          <w:p w:rsidR="00BE57D3" w:rsidRPr="00BA7826" w:rsidRDefault="003F67A3" w:rsidP="00983538">
            <w:pPr>
              <w:pStyle w:val="aff4"/>
            </w:pPr>
            <w:r>
              <w:t>2</w:t>
            </w:r>
            <w:r w:rsidR="00BE57D3" w:rsidRPr="00BA7826">
              <w:t xml:space="preserve">. </w:t>
            </w:r>
            <w:r w:rsidR="00BE57D3">
              <w:t>Несвоевременное ре</w:t>
            </w:r>
            <w:r w:rsidR="00BE57D3">
              <w:t>а</w:t>
            </w:r>
            <w:r w:rsidR="00BE57D3">
              <w:t>гиров</w:t>
            </w:r>
            <w:r w:rsidR="00BE57D3" w:rsidRPr="00BE57D3">
              <w:t>а</w:t>
            </w:r>
            <w:r w:rsidR="00BE57D3">
              <w:t>ние со стороны смежных пр</w:t>
            </w:r>
            <w:r w:rsidR="00BE57D3" w:rsidRPr="00BE57D3">
              <w:t>о</w:t>
            </w:r>
            <w:r w:rsidR="00BE57D3">
              <w:t>цессов: о</w:t>
            </w:r>
            <w:r w:rsidR="00BE57D3">
              <w:t>р</w:t>
            </w:r>
            <w:r w:rsidR="00BE57D3">
              <w:t>ганизации догово</w:t>
            </w:r>
            <w:r w:rsidR="00BE57D3" w:rsidRPr="00BE57D3">
              <w:t>р</w:t>
            </w:r>
            <w:r w:rsidR="00BE57D3">
              <w:t>ной работы и проведения пр</w:t>
            </w:r>
            <w:r w:rsidR="00BE57D3" w:rsidRPr="00BE57D3">
              <w:t>е</w:t>
            </w:r>
            <w:r w:rsidR="00BE57D3">
              <w:t>тенз</w:t>
            </w:r>
            <w:r w:rsidR="00BE57D3" w:rsidRPr="00BE57D3">
              <w:t>и</w:t>
            </w:r>
            <w:r w:rsidR="00BE57D3">
              <w:t>онно-исковой раб</w:t>
            </w:r>
            <w:r w:rsidR="00BE57D3">
              <w:t>о</w:t>
            </w:r>
            <w:r w:rsidR="00BE57D3">
              <w:t>ты.</w:t>
            </w:r>
          </w:p>
          <w:p w:rsidR="00BE57D3" w:rsidRDefault="00BE57D3" w:rsidP="00BE57D3">
            <w:pPr>
              <w:pStyle w:val="aff4"/>
            </w:pPr>
          </w:p>
          <w:p w:rsidR="00BE57D3" w:rsidRPr="004255E9" w:rsidRDefault="00BE57D3" w:rsidP="00983538">
            <w:pPr>
              <w:pStyle w:val="aff4"/>
            </w:pPr>
            <w:r w:rsidRPr="004255E9">
              <w:t>Держатель риска: Отве</w:t>
            </w:r>
            <w:r w:rsidRPr="004255E9">
              <w:t>т</w:t>
            </w:r>
            <w:r w:rsidRPr="004255E9">
              <w:t>стве</w:t>
            </w:r>
            <w:r w:rsidRPr="00BE57D3">
              <w:t>н</w:t>
            </w:r>
            <w:r w:rsidRPr="004255E9">
              <w:t xml:space="preserve">ное </w:t>
            </w:r>
            <w:r>
              <w:t>лицо по заказу.</w:t>
            </w:r>
          </w:p>
        </w:tc>
        <w:tc>
          <w:tcPr>
            <w:tcW w:w="1798" w:type="pct"/>
          </w:tcPr>
          <w:p w:rsidR="00BE57D3" w:rsidRPr="00B05A74" w:rsidRDefault="00BE57D3" w:rsidP="00BE57D3">
            <w:pPr>
              <w:pStyle w:val="aff4"/>
            </w:pPr>
            <w:r w:rsidRPr="00B05A74">
              <w:t>1/1</w:t>
            </w:r>
          </w:p>
          <w:p w:rsidR="00BE57D3" w:rsidRPr="00B05A74" w:rsidRDefault="00B60FFB" w:rsidP="00BE57D3">
            <w:pPr>
              <w:pStyle w:val="aff4"/>
            </w:pPr>
            <w:r>
              <w:t>И</w:t>
            </w:r>
            <w:r w:rsidR="003F67A3">
              <w:t>спользовани</w:t>
            </w:r>
            <w:r>
              <w:t>е</w:t>
            </w:r>
            <w:r w:rsidR="003F67A3">
              <w:t xml:space="preserve"> при мон</w:t>
            </w:r>
            <w:r w:rsidR="003F67A3" w:rsidRPr="003F67A3">
              <w:t>и</w:t>
            </w:r>
            <w:r w:rsidR="003F67A3">
              <w:t xml:space="preserve">торинге </w:t>
            </w:r>
            <w:r w:rsidR="00AC7EEF">
              <w:t xml:space="preserve">выполнения поставки </w:t>
            </w:r>
            <w:r w:rsidR="003F67A3">
              <w:t xml:space="preserve">помимо </w:t>
            </w:r>
            <w:r w:rsidR="00AC7EEF">
              <w:t>и</w:t>
            </w:r>
            <w:r w:rsidR="00AC7EEF">
              <w:t>н</w:t>
            </w:r>
            <w:r w:rsidR="00AC7EEF">
              <w:t>формации</w:t>
            </w:r>
            <w:r w:rsidR="003F67A3">
              <w:t xml:space="preserve"> от поставщика, также данных из независ</w:t>
            </w:r>
            <w:r w:rsidR="003F67A3" w:rsidRPr="00BE57D3">
              <w:t>и</w:t>
            </w:r>
            <w:r w:rsidR="003F67A3">
              <w:t>мых источн</w:t>
            </w:r>
            <w:r w:rsidR="003F67A3">
              <w:t>и</w:t>
            </w:r>
            <w:r w:rsidR="003F67A3">
              <w:t>ков: резул</w:t>
            </w:r>
            <w:r w:rsidR="003F67A3" w:rsidRPr="00BE57D3">
              <w:t>ь</w:t>
            </w:r>
            <w:r w:rsidR="003F67A3">
              <w:t>таты технических ауд</w:t>
            </w:r>
            <w:r w:rsidR="003F67A3">
              <w:t>и</w:t>
            </w:r>
            <w:r w:rsidR="003F67A3">
              <w:t>тов, данные, пол</w:t>
            </w:r>
            <w:r w:rsidR="003F67A3" w:rsidRPr="00BE57D3">
              <w:t>у</w:t>
            </w:r>
            <w:r w:rsidR="003F67A3">
              <w:t>ченные со стор</w:t>
            </w:r>
            <w:r w:rsidR="003F67A3">
              <w:t>о</w:t>
            </w:r>
            <w:r w:rsidR="003F67A3">
              <w:t>ны таможни, опер</w:t>
            </w:r>
            <w:r w:rsidR="003F67A3" w:rsidRPr="003F67A3">
              <w:t>а</w:t>
            </w:r>
            <w:r w:rsidR="003F67A3">
              <w:t>торов железн</w:t>
            </w:r>
            <w:r w:rsidR="003F67A3">
              <w:t>о</w:t>
            </w:r>
            <w:r w:rsidR="003F67A3">
              <w:t>дорожного соо</w:t>
            </w:r>
            <w:r w:rsidR="003F67A3" w:rsidRPr="00BE57D3">
              <w:t>б</w:t>
            </w:r>
            <w:r w:rsidR="003F67A3">
              <w:t>щения и про</w:t>
            </w:r>
            <w:r w:rsidR="00AC7EEF">
              <w:t>чее</w:t>
            </w:r>
            <w:r w:rsidR="00BE57D3" w:rsidRPr="00B05A74">
              <w:t xml:space="preserve"> (раздел 5.</w:t>
            </w:r>
            <w:r w:rsidR="00E23C46">
              <w:t>2</w:t>
            </w:r>
            <w:r w:rsidR="00BE57D3" w:rsidRPr="00B05A74">
              <w:t xml:space="preserve"> «</w:t>
            </w:r>
            <w:r w:rsidR="00E23C46" w:rsidRPr="001B2793">
              <w:t>Мониторинг выпо</w:t>
            </w:r>
            <w:r w:rsidR="00E23C46" w:rsidRPr="001B2793">
              <w:t>л</w:t>
            </w:r>
            <w:r w:rsidR="00E23C46" w:rsidRPr="001B2793">
              <w:t>нения заказа</w:t>
            </w:r>
            <w:r w:rsidR="00BE57D3" w:rsidRPr="00B05A74">
              <w:t>», шаг 5.</w:t>
            </w:r>
            <w:r w:rsidR="00E23C46">
              <w:t>2.1</w:t>
            </w:r>
            <w:r w:rsidR="00BE57D3" w:rsidRPr="00B05A74">
              <w:t xml:space="preserve"> насто</w:t>
            </w:r>
            <w:r w:rsidR="00BE57D3" w:rsidRPr="00BE57D3">
              <w:t>я</w:t>
            </w:r>
            <w:r w:rsidR="00BE57D3" w:rsidRPr="00B05A74">
              <w:t>щ</w:t>
            </w:r>
            <w:r w:rsidR="00BE57D3" w:rsidRPr="00B05A74">
              <w:t>е</w:t>
            </w:r>
            <w:r w:rsidR="00BE57D3" w:rsidRPr="00B05A74">
              <w:t>го П</w:t>
            </w:r>
            <w:r w:rsidR="00BE57D3" w:rsidRPr="00BE57D3">
              <w:t>о</w:t>
            </w:r>
            <w:r w:rsidR="00BE57D3" w:rsidRPr="00B05A74">
              <w:t>рядка).</w:t>
            </w:r>
          </w:p>
          <w:p w:rsidR="00BE57D3" w:rsidRPr="00B05A74" w:rsidRDefault="00B60FFB" w:rsidP="00BE57D3">
            <w:pPr>
              <w:pStyle w:val="aff4"/>
            </w:pPr>
            <w:r w:rsidRPr="00B60FFB">
              <w:t>Результаты контрольной процед</w:t>
            </w:r>
            <w:r w:rsidRPr="00B60FFB">
              <w:t>у</w:t>
            </w:r>
            <w:r w:rsidRPr="00B60FFB">
              <w:t>ры фиксируются в графике мон</w:t>
            </w:r>
            <w:r w:rsidRPr="00B60FFB">
              <w:t>и</w:t>
            </w:r>
            <w:r w:rsidRPr="00B60FFB">
              <w:t>торинга поставок МТР (</w:t>
            </w:r>
            <w:r w:rsidR="00A072AE">
              <w:t>ВСК</w:t>
            </w:r>
            <w:r w:rsidRPr="00B60FFB">
              <w:t xml:space="preserve"> 31-П</w:t>
            </w:r>
            <w:r w:rsidR="008D50F2">
              <w:t>Р04-01</w:t>
            </w:r>
            <w:r w:rsidRPr="00B60FFB">
              <w:t>/02).</w:t>
            </w:r>
          </w:p>
          <w:p w:rsidR="00BE57D3" w:rsidRPr="00B05A74" w:rsidRDefault="00BE57D3" w:rsidP="00BE57D3">
            <w:pPr>
              <w:pStyle w:val="aff4"/>
            </w:pPr>
            <w:r w:rsidRPr="00B05A74">
              <w:t xml:space="preserve">Периодичность: </w:t>
            </w:r>
          </w:p>
          <w:p w:rsidR="00BE57D3" w:rsidRPr="00B05A74" w:rsidRDefault="00294676" w:rsidP="00BE57D3">
            <w:pPr>
              <w:pStyle w:val="aff4"/>
            </w:pPr>
            <w:r w:rsidRPr="00294676">
              <w:t>Не реже одного раза в течение п</w:t>
            </w:r>
            <w:r w:rsidRPr="00294676">
              <w:t>е</w:t>
            </w:r>
            <w:r w:rsidRPr="00294676">
              <w:t>риода мониторинга по выбранным приоритетным поставкам МТР.</w:t>
            </w:r>
          </w:p>
          <w:p w:rsidR="00BE57D3" w:rsidRDefault="00BE57D3" w:rsidP="00BE57D3">
            <w:pPr>
              <w:pStyle w:val="aff4"/>
            </w:pPr>
            <w:r w:rsidRPr="00B05A74">
              <w:t xml:space="preserve">Ответственный исполнитель: </w:t>
            </w:r>
            <w:r w:rsidR="00B60FFB" w:rsidRPr="00B60FFB">
              <w:t>О</w:t>
            </w:r>
            <w:r w:rsidR="00B60FFB" w:rsidRPr="00B60FFB">
              <w:t>т</w:t>
            </w:r>
            <w:r w:rsidR="00B60FFB" w:rsidRPr="00B60FFB">
              <w:t>ветственное лицо по заказу</w:t>
            </w:r>
            <w:r w:rsidR="00A112DF">
              <w:t>.</w:t>
            </w:r>
          </w:p>
          <w:p w:rsidR="00BE57D3" w:rsidRDefault="00BE57D3" w:rsidP="00983538">
            <w:pPr>
              <w:pStyle w:val="aff4"/>
            </w:pPr>
          </w:p>
          <w:p w:rsidR="00BE57D3" w:rsidRPr="004255E9" w:rsidRDefault="00BE57D3" w:rsidP="00983538">
            <w:pPr>
              <w:pStyle w:val="aff4"/>
            </w:pPr>
            <w:r>
              <w:t>1/2</w:t>
            </w:r>
          </w:p>
          <w:p w:rsidR="00BE57D3" w:rsidRDefault="00A112DF" w:rsidP="00A112DF">
            <w:pPr>
              <w:pStyle w:val="aff4"/>
            </w:pPr>
            <w:r>
              <w:t>Запрос и проверка переданных приемщиком</w:t>
            </w:r>
            <w:r w:rsidR="004E4C53">
              <w:t xml:space="preserve"> ко</w:t>
            </w:r>
            <w:r>
              <w:t>пий</w:t>
            </w:r>
            <w:r w:rsidR="004E4C53">
              <w:t xml:space="preserve"> документов, </w:t>
            </w:r>
            <w:r w:rsidR="004E4C53" w:rsidRPr="00576939">
              <w:t>подтверждающих передачу МТР от поставщика</w:t>
            </w:r>
            <w:r w:rsidR="00B83AD3" w:rsidRPr="00B83AD3">
              <w:t>(раздел 5.</w:t>
            </w:r>
            <w:r w:rsidR="00B83AD3">
              <w:t>3</w:t>
            </w:r>
            <w:r w:rsidR="00B83AD3" w:rsidRPr="00B83AD3">
              <w:t xml:space="preserve"> «Акт</w:t>
            </w:r>
            <w:r w:rsidR="00B83AD3" w:rsidRPr="00B83AD3">
              <w:t>и</w:t>
            </w:r>
            <w:r w:rsidR="00B83AD3" w:rsidRPr="00B83AD3">
              <w:t>рование (или закрытие) заказа», шаг 5.</w:t>
            </w:r>
            <w:r w:rsidR="00B83AD3">
              <w:t>3</w:t>
            </w:r>
            <w:r w:rsidR="00B83AD3" w:rsidRPr="00B83AD3">
              <w:t>.1 настоящего Порядка)</w:t>
            </w:r>
            <w:r w:rsidR="00B83AD3">
              <w:t>.</w:t>
            </w:r>
          </w:p>
          <w:p w:rsidR="00A112DF" w:rsidRPr="00B05A74" w:rsidRDefault="00A112DF" w:rsidP="00A112DF">
            <w:pPr>
              <w:pStyle w:val="aff4"/>
            </w:pPr>
            <w:r w:rsidRPr="00B05A74">
              <w:t>Результаты контрольной проц</w:t>
            </w:r>
            <w:r w:rsidRPr="00BE57D3">
              <w:t>е</w:t>
            </w:r>
            <w:r>
              <w:t>д</w:t>
            </w:r>
            <w:r>
              <w:t>у</w:t>
            </w:r>
            <w:r>
              <w:t xml:space="preserve">ры фиксируются </w:t>
            </w:r>
            <w:r w:rsidRPr="00B05A74">
              <w:t xml:space="preserve">в </w:t>
            </w:r>
            <w:r w:rsidR="00B83AD3">
              <w:t>г</w:t>
            </w:r>
            <w:r>
              <w:t>рафик</w:t>
            </w:r>
            <w:r w:rsidR="00B83AD3">
              <w:t>е</w:t>
            </w:r>
            <w:r>
              <w:t xml:space="preserve"> мон</w:t>
            </w:r>
            <w:r>
              <w:t>и</w:t>
            </w:r>
            <w:r>
              <w:t>торинга поставок МТР (</w:t>
            </w:r>
            <w:r w:rsidR="00A072AE">
              <w:t>ВСК</w:t>
            </w:r>
            <w:r w:rsidRPr="004E07CD">
              <w:t xml:space="preserve"> 31-П</w:t>
            </w:r>
            <w:r w:rsidR="008D50F2">
              <w:t>Р04-01</w:t>
            </w:r>
            <w:r w:rsidRPr="004E07CD">
              <w:t>/0</w:t>
            </w:r>
            <w:r>
              <w:t>2)</w:t>
            </w:r>
            <w:r w:rsidRPr="00B05A74">
              <w:t>.</w:t>
            </w:r>
          </w:p>
          <w:p w:rsidR="00A112DF" w:rsidRPr="00B05A74" w:rsidRDefault="00A112DF" w:rsidP="00A112DF">
            <w:pPr>
              <w:pStyle w:val="aff4"/>
            </w:pPr>
            <w:r w:rsidRPr="00B05A74">
              <w:t xml:space="preserve">Периодичность: </w:t>
            </w:r>
          </w:p>
          <w:p w:rsidR="00A112DF" w:rsidRPr="00B05A74" w:rsidRDefault="00294676" w:rsidP="00A112DF">
            <w:pPr>
              <w:pStyle w:val="aff4"/>
            </w:pPr>
            <w:r w:rsidRPr="00294676">
              <w:t>Не реже одного раза в течение п</w:t>
            </w:r>
            <w:r w:rsidRPr="00294676">
              <w:t>е</w:t>
            </w:r>
            <w:r w:rsidRPr="00294676">
              <w:t>риода мониторинга по выбранным приоритетным поставкам МТР</w:t>
            </w:r>
            <w:r>
              <w:t xml:space="preserve">. </w:t>
            </w:r>
          </w:p>
          <w:p w:rsidR="00A112DF" w:rsidRPr="004255E9" w:rsidRDefault="00A112DF" w:rsidP="00A112DF">
            <w:pPr>
              <w:pStyle w:val="aff4"/>
            </w:pPr>
            <w:r w:rsidRPr="00B05A74">
              <w:t>Ответственный испо</w:t>
            </w:r>
            <w:r w:rsidRPr="00A112DF">
              <w:t>л</w:t>
            </w:r>
            <w:r w:rsidRPr="00B05A74">
              <w:t xml:space="preserve">нитель: </w:t>
            </w:r>
            <w:r w:rsidRPr="004255E9">
              <w:t>О</w:t>
            </w:r>
            <w:r w:rsidRPr="004255E9">
              <w:t>т</w:t>
            </w:r>
            <w:r w:rsidRPr="004255E9">
              <w:t>ветс</w:t>
            </w:r>
            <w:r w:rsidRPr="00A112DF">
              <w:t>т</w:t>
            </w:r>
            <w:r w:rsidRPr="004255E9">
              <w:t>ве</w:t>
            </w:r>
            <w:r w:rsidRPr="00BE57D3">
              <w:t>н</w:t>
            </w:r>
            <w:r w:rsidRPr="004255E9">
              <w:t xml:space="preserve">ное </w:t>
            </w:r>
            <w:r>
              <w:t>лицо по заказу.</w:t>
            </w:r>
          </w:p>
        </w:tc>
        <w:tc>
          <w:tcPr>
            <w:tcW w:w="1421" w:type="pct"/>
            <w:shd w:val="clear" w:color="auto" w:fill="auto"/>
          </w:tcPr>
          <w:p w:rsidR="00BE57D3" w:rsidRPr="004255E9" w:rsidRDefault="00BE57D3" w:rsidP="00983538">
            <w:pPr>
              <w:pStyle w:val="aff4"/>
            </w:pPr>
            <w:r>
              <w:t>1/1</w:t>
            </w:r>
          </w:p>
          <w:p w:rsidR="00BE57D3" w:rsidRDefault="0090352F" w:rsidP="00983538">
            <w:pPr>
              <w:pStyle w:val="aff4"/>
            </w:pPr>
            <w:r>
              <w:t xml:space="preserve">Анализ </w:t>
            </w:r>
            <w:r w:rsidR="004E4C53">
              <w:t>сводных отчетов о проведенных за период процедурах поставках, их результатах (соблюдение/ несоблюдение сроков)</w:t>
            </w:r>
            <w:r w:rsidR="00294676">
              <w:t>, в том числе на предмет</w:t>
            </w:r>
            <w:r w:rsidR="004E4C53">
              <w:t xml:space="preserve"> пр</w:t>
            </w:r>
            <w:r w:rsidR="004E4C53">
              <w:t>и</w:t>
            </w:r>
            <w:r w:rsidR="004E4C53">
              <w:t>менимости</w:t>
            </w:r>
            <w:r>
              <w:t xml:space="preserve"> альтернати</w:t>
            </w:r>
            <w:r>
              <w:t>в</w:t>
            </w:r>
            <w:r>
              <w:t>ных источников информ</w:t>
            </w:r>
            <w:r>
              <w:t>а</w:t>
            </w:r>
            <w:r>
              <w:t>ции в ходе выполнения мониторинга поставок</w:t>
            </w:r>
            <w:r w:rsidR="00B83AD3">
              <w:t xml:space="preserve">, проведения анализа </w:t>
            </w:r>
            <w:r w:rsidR="00B83AD3" w:rsidRPr="00B83AD3">
              <w:t>копий документов, подтвержд</w:t>
            </w:r>
            <w:r w:rsidR="00B83AD3" w:rsidRPr="00B83AD3">
              <w:t>а</w:t>
            </w:r>
            <w:r w:rsidR="00B83AD3" w:rsidRPr="00B83AD3">
              <w:t xml:space="preserve">ющих передачу МТР от поставщика </w:t>
            </w:r>
            <w:r w:rsidR="00B83AD3">
              <w:t>при закрытии заказа.</w:t>
            </w:r>
          </w:p>
          <w:p w:rsidR="004E4C53" w:rsidRPr="004255E9" w:rsidRDefault="004E4C53" w:rsidP="004E4C53">
            <w:pPr>
              <w:pStyle w:val="aff4"/>
            </w:pPr>
            <w:r w:rsidRPr="004255E9">
              <w:t>Периодичность:</w:t>
            </w:r>
            <w:r w:rsidRPr="004255E9">
              <w:br/>
            </w:r>
            <w:r>
              <w:t>не реже одного раза в квартал.</w:t>
            </w:r>
          </w:p>
          <w:p w:rsidR="004E4C53" w:rsidRDefault="004E4C53" w:rsidP="004E4C53">
            <w:pPr>
              <w:pStyle w:val="aff4"/>
            </w:pPr>
            <w:r w:rsidRPr="004255E9">
              <w:t>Ответственный исполн</w:t>
            </w:r>
            <w:r w:rsidRPr="00BE57D3">
              <w:t>и</w:t>
            </w:r>
            <w:r w:rsidRPr="004255E9">
              <w:t>тель: Ответственный рук</w:t>
            </w:r>
            <w:r w:rsidRPr="00BE57D3">
              <w:t>о</w:t>
            </w:r>
            <w:r w:rsidRPr="004255E9">
              <w:t xml:space="preserve">водитель </w:t>
            </w:r>
          </w:p>
          <w:p w:rsidR="004E4C53" w:rsidRDefault="004E4C53" w:rsidP="00983538">
            <w:pPr>
              <w:pStyle w:val="aff4"/>
            </w:pPr>
          </w:p>
          <w:p w:rsidR="00BE57D3" w:rsidRPr="004255E9" w:rsidRDefault="00BE57D3" w:rsidP="00983538">
            <w:pPr>
              <w:pStyle w:val="aff4"/>
            </w:pPr>
            <w:r>
              <w:t>1/</w:t>
            </w:r>
            <w:r w:rsidR="004E4C53">
              <w:t>2</w:t>
            </w:r>
          </w:p>
          <w:p w:rsidR="00BE57D3" w:rsidRPr="004255E9" w:rsidRDefault="00294676" w:rsidP="00983538">
            <w:pPr>
              <w:pStyle w:val="aff4"/>
            </w:pPr>
            <w:r>
              <w:t>Выборочный а</w:t>
            </w:r>
            <w:r w:rsidRPr="004255E9">
              <w:t>нализ</w:t>
            </w:r>
            <w:r>
              <w:t xml:space="preserve"> пр</w:t>
            </w:r>
            <w:r>
              <w:t>о</w:t>
            </w:r>
            <w:r>
              <w:t>изведенных в рамках м</w:t>
            </w:r>
            <w:r>
              <w:t>о</w:t>
            </w:r>
            <w:r>
              <w:t>ниторинга</w:t>
            </w:r>
            <w:r w:rsidR="00A43FF9">
              <w:t xml:space="preserve"> </w:t>
            </w:r>
            <w:r w:rsidR="00A112DF">
              <w:t>действий по поста</w:t>
            </w:r>
            <w:r w:rsidR="00983538">
              <w:t>в</w:t>
            </w:r>
            <w:r w:rsidR="00A112DF">
              <w:t>к</w:t>
            </w:r>
            <w:r w:rsidR="00983538">
              <w:t>а</w:t>
            </w:r>
            <w:r w:rsidR="00A112DF">
              <w:t>м</w:t>
            </w:r>
            <w:r w:rsidR="00876033">
              <w:t>,</w:t>
            </w:r>
            <w:r w:rsidR="00983538">
              <w:t xml:space="preserve"> произведенным с нарушениями по срокам и качеству</w:t>
            </w:r>
            <w:r w:rsidR="00BE57D3" w:rsidRPr="004255E9">
              <w:t xml:space="preserve"> за период</w:t>
            </w:r>
            <w:r w:rsidR="00983538">
              <w:t>.</w:t>
            </w:r>
          </w:p>
          <w:p w:rsidR="00BE57D3" w:rsidRPr="004255E9" w:rsidRDefault="00BE57D3" w:rsidP="00983538">
            <w:pPr>
              <w:pStyle w:val="aff4"/>
            </w:pPr>
            <w:r w:rsidRPr="004255E9">
              <w:t>Периодичность:</w:t>
            </w:r>
            <w:r w:rsidRPr="004255E9">
              <w:br/>
            </w:r>
            <w:r w:rsidR="00983538">
              <w:t>не реже одного раза в кв</w:t>
            </w:r>
            <w:r w:rsidR="00D0473D">
              <w:t>артал.</w:t>
            </w:r>
          </w:p>
          <w:p w:rsidR="00BE57D3" w:rsidRPr="004255E9" w:rsidRDefault="00BE57D3" w:rsidP="0067294E">
            <w:pPr>
              <w:pStyle w:val="aff4"/>
            </w:pPr>
            <w:r w:rsidRPr="004255E9">
              <w:t>Ответственный исполн</w:t>
            </w:r>
            <w:r w:rsidRPr="00BE57D3">
              <w:t>и</w:t>
            </w:r>
            <w:r w:rsidRPr="004255E9">
              <w:t>тель: Ответственный рук</w:t>
            </w:r>
            <w:r w:rsidRPr="00BE57D3">
              <w:t>о</w:t>
            </w:r>
            <w:r w:rsidRPr="004255E9">
              <w:t xml:space="preserve">водитель </w:t>
            </w:r>
          </w:p>
        </w:tc>
      </w:tr>
    </w:tbl>
    <w:p w:rsidR="0090352F" w:rsidRDefault="0090352F" w:rsidP="00BA78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2688"/>
        <w:gridCol w:w="3543"/>
        <w:gridCol w:w="2801"/>
      </w:tblGrid>
      <w:tr w:rsidR="00AD0EAE" w:rsidRPr="00202F65" w:rsidTr="00D0473D">
        <w:trPr>
          <w:cantSplit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0EAE" w:rsidRPr="004255E9" w:rsidRDefault="00AD0EAE" w:rsidP="00546996">
            <w:pPr>
              <w:pStyle w:val="110"/>
            </w:pPr>
            <w:r w:rsidRPr="004255E9">
              <w:lastRenderedPageBreak/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0EAE" w:rsidRPr="004255E9" w:rsidRDefault="00AD0EAE" w:rsidP="00546996">
            <w:pPr>
              <w:pStyle w:val="110"/>
            </w:pPr>
            <w:r w:rsidRPr="004255E9">
              <w:t>Риски процесса (фун</w:t>
            </w:r>
            <w:r w:rsidRPr="004255E9">
              <w:t>к</w:t>
            </w:r>
            <w:r w:rsidRPr="004255E9">
              <w:t>ции проце</w:t>
            </w:r>
            <w:r w:rsidRPr="00BE57D3">
              <w:t>с</w:t>
            </w:r>
            <w:r w:rsidRPr="004255E9">
              <w:t>са)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D0EAE" w:rsidRPr="004255E9" w:rsidRDefault="00AD0EAE" w:rsidP="00546996">
            <w:pPr>
              <w:pStyle w:val="110"/>
            </w:pPr>
            <w:r w:rsidRPr="004255E9">
              <w:t>Контрольные процед</w:t>
            </w:r>
            <w:r w:rsidRPr="00BE57D3">
              <w:t>у</w:t>
            </w:r>
            <w:r w:rsidRPr="004255E9">
              <w:t>ры ри</w:t>
            </w:r>
            <w:r w:rsidRPr="00AD0EAE">
              <w:t>с</w:t>
            </w:r>
            <w:r w:rsidRPr="004255E9">
              <w:t>ков процесса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D0EAE" w:rsidRPr="004255E9" w:rsidRDefault="00AD0EAE" w:rsidP="00546996">
            <w:pPr>
              <w:pStyle w:val="110"/>
            </w:pPr>
            <w:r w:rsidRPr="004255E9">
              <w:t xml:space="preserve">Тесты </w:t>
            </w:r>
            <w:r w:rsidRPr="004255E9">
              <w:br/>
              <w:t>контрольных процедур</w:t>
            </w:r>
          </w:p>
        </w:tc>
      </w:tr>
      <w:tr w:rsidR="00AD0EAE" w:rsidTr="00D0473D">
        <w:trPr>
          <w:cantSplit/>
          <w:trHeight w:val="936"/>
        </w:trPr>
        <w:tc>
          <w:tcPr>
            <w:tcW w:w="417" w:type="pct"/>
            <w:shd w:val="clear" w:color="auto" w:fill="auto"/>
          </w:tcPr>
          <w:p w:rsidR="00AD0EAE" w:rsidRPr="004255E9" w:rsidRDefault="00AD0EAE" w:rsidP="00546996">
            <w:pPr>
              <w:pStyle w:val="aff4"/>
            </w:pPr>
          </w:p>
        </w:tc>
        <w:tc>
          <w:tcPr>
            <w:tcW w:w="1364" w:type="pct"/>
            <w:shd w:val="clear" w:color="auto" w:fill="auto"/>
          </w:tcPr>
          <w:p w:rsidR="00AD0EAE" w:rsidRPr="004255E9" w:rsidRDefault="00AD0EAE" w:rsidP="00546996">
            <w:pPr>
              <w:pStyle w:val="aff4"/>
            </w:pPr>
          </w:p>
        </w:tc>
        <w:tc>
          <w:tcPr>
            <w:tcW w:w="1798" w:type="pct"/>
          </w:tcPr>
          <w:p w:rsidR="00AD0EAE" w:rsidRPr="002668BB" w:rsidRDefault="00AD0EAE" w:rsidP="00AD0EAE">
            <w:pPr>
              <w:pStyle w:val="aff4"/>
              <w:rPr>
                <w:rStyle w:val="aff0"/>
              </w:rPr>
            </w:pPr>
            <w:r w:rsidRPr="002668BB">
              <w:rPr>
                <w:rStyle w:val="aff0"/>
              </w:rPr>
              <w:t>(продолжение</w:t>
            </w:r>
            <w:r w:rsidR="00294676">
              <w:rPr>
                <w:rStyle w:val="aff0"/>
              </w:rPr>
              <w:t xml:space="preserve"> контрольных пр</w:t>
            </w:r>
            <w:r w:rsidR="00294676">
              <w:rPr>
                <w:rStyle w:val="aff0"/>
              </w:rPr>
              <w:t>о</w:t>
            </w:r>
            <w:r w:rsidR="00294676">
              <w:rPr>
                <w:rStyle w:val="aff0"/>
              </w:rPr>
              <w:t>цедур риска 1)</w:t>
            </w:r>
          </w:p>
          <w:p w:rsidR="00AD0EAE" w:rsidRDefault="00AD0EAE" w:rsidP="00546996">
            <w:pPr>
              <w:pStyle w:val="aff4"/>
            </w:pPr>
          </w:p>
          <w:p w:rsidR="00AD0EAE" w:rsidRPr="00B05A74" w:rsidRDefault="00AD0EAE" w:rsidP="00546996">
            <w:pPr>
              <w:pStyle w:val="aff4"/>
            </w:pPr>
            <w:r>
              <w:t>1/3</w:t>
            </w:r>
          </w:p>
          <w:p w:rsidR="00AD0EAE" w:rsidRPr="00B05A74" w:rsidRDefault="00AD0EAE" w:rsidP="00546996">
            <w:pPr>
              <w:pStyle w:val="aff4"/>
            </w:pPr>
            <w:r>
              <w:t xml:space="preserve">Выборочный анализ </w:t>
            </w:r>
            <w:r w:rsidR="006C5FA1">
              <w:t>своевреме</w:t>
            </w:r>
            <w:r w:rsidR="006C5FA1">
              <w:t>н</w:t>
            </w:r>
            <w:r w:rsidR="006C5FA1">
              <w:t>ности выполнения мероприятий, предусмотренных графиком мон</w:t>
            </w:r>
            <w:r w:rsidR="006C5FA1">
              <w:t>и</w:t>
            </w:r>
            <w:r w:rsidR="006C5FA1">
              <w:t>торинга поставок.</w:t>
            </w:r>
          </w:p>
          <w:p w:rsidR="00AD0EAE" w:rsidRPr="00B05A74" w:rsidRDefault="00AD0EAE" w:rsidP="00546996">
            <w:pPr>
              <w:pStyle w:val="aff4"/>
            </w:pPr>
            <w:r w:rsidRPr="00B05A74">
              <w:t>Результаты контрольной пр</w:t>
            </w:r>
            <w:r w:rsidRPr="00AD0EAE">
              <w:t>о</w:t>
            </w:r>
            <w:r w:rsidRPr="00B05A74">
              <w:t>ц</w:t>
            </w:r>
            <w:r w:rsidRPr="00BE57D3">
              <w:t>е</w:t>
            </w:r>
            <w:r>
              <w:t>д</w:t>
            </w:r>
            <w:r>
              <w:t>у</w:t>
            </w:r>
            <w:r>
              <w:t xml:space="preserve">ры фиксируются </w:t>
            </w:r>
            <w:r w:rsidRPr="00B05A74">
              <w:t>в формате эле</w:t>
            </w:r>
            <w:r w:rsidRPr="00B05A74">
              <w:t>к</w:t>
            </w:r>
            <w:r w:rsidRPr="00B05A74">
              <w:t>тронного с</w:t>
            </w:r>
            <w:r w:rsidRPr="00AD0EAE">
              <w:t>о</w:t>
            </w:r>
            <w:r w:rsidRPr="00B05A74">
              <w:t>общ</w:t>
            </w:r>
            <w:r w:rsidRPr="00AC7EEF">
              <w:t>е</w:t>
            </w:r>
            <w:r w:rsidRPr="00B05A74">
              <w:t>ния (для отраж</w:t>
            </w:r>
            <w:r w:rsidRPr="00B05A74">
              <w:t>е</w:t>
            </w:r>
            <w:r w:rsidRPr="00B05A74">
              <w:t>ния коммент</w:t>
            </w:r>
            <w:r w:rsidRPr="00AC7EEF">
              <w:t>а</w:t>
            </w:r>
            <w:r w:rsidRPr="00B05A74">
              <w:t>р</w:t>
            </w:r>
            <w:r w:rsidRPr="00AD0EAE">
              <w:t>и</w:t>
            </w:r>
            <w:r>
              <w:t>ев)</w:t>
            </w:r>
            <w:r w:rsidRPr="00B05A74">
              <w:t>.</w:t>
            </w:r>
          </w:p>
          <w:p w:rsidR="00AD0EAE" w:rsidRPr="00B05A74" w:rsidRDefault="00AD0EAE" w:rsidP="00546996">
            <w:pPr>
              <w:pStyle w:val="aff4"/>
            </w:pPr>
            <w:r w:rsidRPr="00B05A74">
              <w:t xml:space="preserve">Периодичность: </w:t>
            </w:r>
          </w:p>
          <w:p w:rsidR="00AD0EAE" w:rsidRPr="00B05A74" w:rsidRDefault="006C5FA1" w:rsidP="00546996">
            <w:pPr>
              <w:pStyle w:val="aff4"/>
            </w:pPr>
            <w:r>
              <w:t>Не реже одного раза в течение п</w:t>
            </w:r>
            <w:r>
              <w:t>е</w:t>
            </w:r>
            <w:r>
              <w:t>риода мониторинга по выбранным приоритетным поставкам МТР</w:t>
            </w:r>
            <w:r w:rsidR="00AD0EAE">
              <w:t>.</w:t>
            </w:r>
          </w:p>
          <w:p w:rsidR="00AD0EAE" w:rsidRPr="004255E9" w:rsidRDefault="00AD0EAE" w:rsidP="0067294E">
            <w:pPr>
              <w:pStyle w:val="aff4"/>
            </w:pPr>
            <w:r w:rsidRPr="00B05A74">
              <w:t>Ответственный испо</w:t>
            </w:r>
            <w:r w:rsidRPr="00AD0EAE">
              <w:t>л</w:t>
            </w:r>
            <w:r w:rsidRPr="00B05A74">
              <w:t xml:space="preserve">нитель: </w:t>
            </w:r>
            <w:r>
              <w:t>О</w:t>
            </w:r>
            <w:r>
              <w:t>т</w:t>
            </w:r>
            <w:r>
              <w:t>ветственный руковод</w:t>
            </w:r>
            <w:r w:rsidRPr="00AD0EAE">
              <w:t>и</w:t>
            </w:r>
            <w:r>
              <w:t xml:space="preserve">тель </w:t>
            </w:r>
          </w:p>
        </w:tc>
        <w:tc>
          <w:tcPr>
            <w:tcW w:w="1421" w:type="pct"/>
            <w:shd w:val="clear" w:color="auto" w:fill="auto"/>
          </w:tcPr>
          <w:p w:rsidR="00AD0EAE" w:rsidRPr="004255E9" w:rsidRDefault="00AD0EAE" w:rsidP="00546996">
            <w:pPr>
              <w:pStyle w:val="aff4"/>
            </w:pPr>
          </w:p>
        </w:tc>
      </w:tr>
    </w:tbl>
    <w:p w:rsidR="00AD0EAE" w:rsidRDefault="00AD0EAE" w:rsidP="00BA7826"/>
    <w:p w:rsidR="00A072AE" w:rsidRDefault="00A072AE" w:rsidP="00BA7826"/>
    <w:p w:rsidR="00A072AE" w:rsidRDefault="00A072AE" w:rsidP="00BA78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2688"/>
        <w:gridCol w:w="3543"/>
        <w:gridCol w:w="2801"/>
      </w:tblGrid>
      <w:tr w:rsidR="00983538" w:rsidRPr="00202F65" w:rsidTr="00D0473D">
        <w:trPr>
          <w:cantSplit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352F" w:rsidRPr="004255E9" w:rsidRDefault="0090352F" w:rsidP="00983538">
            <w:pPr>
              <w:pStyle w:val="110"/>
            </w:pPr>
            <w:r w:rsidRPr="004255E9"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352F" w:rsidRPr="004255E9" w:rsidRDefault="0090352F" w:rsidP="00983538">
            <w:pPr>
              <w:pStyle w:val="110"/>
            </w:pPr>
            <w:r w:rsidRPr="004255E9">
              <w:t>Риски процесса (фун</w:t>
            </w:r>
            <w:r w:rsidRPr="004255E9">
              <w:t>к</w:t>
            </w:r>
            <w:r w:rsidRPr="004255E9">
              <w:t>ции проце</w:t>
            </w:r>
            <w:r w:rsidRPr="00BE57D3">
              <w:t>с</w:t>
            </w:r>
            <w:r w:rsidRPr="004255E9">
              <w:t>са)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0352F" w:rsidRPr="004255E9" w:rsidRDefault="0090352F" w:rsidP="00983538">
            <w:pPr>
              <w:pStyle w:val="110"/>
            </w:pPr>
            <w:r w:rsidRPr="004255E9">
              <w:t>Контрольные процед</w:t>
            </w:r>
            <w:r w:rsidRPr="0090352F">
              <w:t>у</w:t>
            </w:r>
            <w:r w:rsidRPr="004255E9">
              <w:t>ры рисков процесса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352F" w:rsidRPr="004255E9" w:rsidRDefault="0090352F" w:rsidP="00983538">
            <w:pPr>
              <w:pStyle w:val="110"/>
            </w:pPr>
            <w:r w:rsidRPr="004255E9">
              <w:t xml:space="preserve">Тесты </w:t>
            </w:r>
            <w:r w:rsidRPr="004255E9">
              <w:br/>
              <w:t>контрольных процедур</w:t>
            </w:r>
          </w:p>
        </w:tc>
      </w:tr>
      <w:tr w:rsidR="00983538" w:rsidTr="00D0473D">
        <w:trPr>
          <w:cantSplit/>
          <w:trHeight w:val="93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2F" w:rsidRPr="00BA7826" w:rsidRDefault="0090352F" w:rsidP="00983538">
            <w:pPr>
              <w:pStyle w:val="aff4"/>
            </w:pPr>
            <w: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2F" w:rsidRPr="00BA7826" w:rsidRDefault="006A56EC" w:rsidP="00983538">
            <w:pPr>
              <w:pStyle w:val="aff4"/>
            </w:pPr>
            <w:r>
              <w:t>И</w:t>
            </w:r>
            <w:r w:rsidR="00E420FF">
              <w:t xml:space="preserve">нициация </w:t>
            </w:r>
            <w:r>
              <w:t>н</w:t>
            </w:r>
            <w:r w:rsidR="00E420FF">
              <w:t>еобоснова</w:t>
            </w:r>
            <w:r w:rsidR="00E420FF">
              <w:t>н</w:t>
            </w:r>
            <w:r w:rsidR="00E420FF">
              <w:t>но</w:t>
            </w:r>
            <w:r w:rsidR="00294676">
              <w:t>го</w:t>
            </w:r>
            <w:r w:rsidR="00E420FF">
              <w:t xml:space="preserve"> изменени</w:t>
            </w:r>
            <w:r w:rsidR="00294676">
              <w:t>я</w:t>
            </w:r>
            <w:r w:rsidR="00E420FF">
              <w:t xml:space="preserve"> обяз</w:t>
            </w:r>
            <w:r w:rsidR="00E420FF">
              <w:t>а</w:t>
            </w:r>
            <w:r w:rsidR="00E420FF">
              <w:t>тельств по договору</w:t>
            </w:r>
            <w:r w:rsidR="0090352F" w:rsidRPr="00BA7826">
              <w:t>.</w:t>
            </w:r>
          </w:p>
          <w:p w:rsidR="0090352F" w:rsidRDefault="0090352F" w:rsidP="00983538">
            <w:pPr>
              <w:pStyle w:val="aff4"/>
            </w:pPr>
          </w:p>
          <w:p w:rsidR="0090352F" w:rsidRPr="00BA7826" w:rsidRDefault="0090352F" w:rsidP="00983538">
            <w:pPr>
              <w:pStyle w:val="aff4"/>
            </w:pPr>
            <w:r w:rsidRPr="00BA7826">
              <w:t>Причины:</w:t>
            </w:r>
          </w:p>
          <w:p w:rsidR="0090352F" w:rsidRPr="00BA7826" w:rsidRDefault="0090352F" w:rsidP="00983538">
            <w:pPr>
              <w:pStyle w:val="aff4"/>
            </w:pPr>
            <w:r>
              <w:t>1</w:t>
            </w:r>
            <w:r w:rsidRPr="00BA7826">
              <w:t xml:space="preserve">. </w:t>
            </w:r>
            <w:r w:rsidR="00294676">
              <w:t xml:space="preserve">Последствия </w:t>
            </w:r>
            <w:r w:rsidR="00B60FFB">
              <w:t xml:space="preserve">изменения </w:t>
            </w:r>
            <w:r w:rsidR="006A56EC">
              <w:t>обязательств по договору не проанализированы п</w:t>
            </w:r>
            <w:r w:rsidR="006A56EC">
              <w:t>е</w:t>
            </w:r>
            <w:r w:rsidR="006A56EC">
              <w:t>ред инициацией таких изменений</w:t>
            </w:r>
            <w:r>
              <w:t>.</w:t>
            </w:r>
          </w:p>
          <w:p w:rsidR="0090352F" w:rsidRDefault="0090352F" w:rsidP="00983538">
            <w:pPr>
              <w:pStyle w:val="aff4"/>
            </w:pPr>
          </w:p>
          <w:p w:rsidR="0090352F" w:rsidRPr="00BA7826" w:rsidRDefault="0090352F" w:rsidP="00983538">
            <w:pPr>
              <w:pStyle w:val="aff4"/>
            </w:pPr>
            <w:r w:rsidRPr="00BA7826">
              <w:t>Последствия:</w:t>
            </w:r>
          </w:p>
          <w:p w:rsidR="0090352F" w:rsidRDefault="0090352F" w:rsidP="00983538">
            <w:pPr>
              <w:pStyle w:val="aff4"/>
            </w:pPr>
            <w:r w:rsidRPr="00BA7826">
              <w:t>1. Финансовые потери в св</w:t>
            </w:r>
            <w:r w:rsidRPr="0090352F">
              <w:t>я</w:t>
            </w:r>
            <w:r w:rsidRPr="00BA7826">
              <w:t>зи останов</w:t>
            </w:r>
            <w:r w:rsidR="00983538">
              <w:t>кой/ пр</w:t>
            </w:r>
            <w:r w:rsidR="00983538">
              <w:t>и</w:t>
            </w:r>
            <w:r w:rsidR="00983538">
              <w:t>остановкой</w:t>
            </w:r>
            <w:r w:rsidRPr="00BA7826">
              <w:t xml:space="preserve"> выполнения обязательств по дог</w:t>
            </w:r>
            <w:r w:rsidRPr="00942153">
              <w:t>о</w:t>
            </w:r>
            <w:r w:rsidRPr="00BA7826">
              <w:t>вору.</w:t>
            </w:r>
          </w:p>
          <w:p w:rsidR="0090352F" w:rsidRDefault="0090352F" w:rsidP="00983538">
            <w:pPr>
              <w:pStyle w:val="aff4"/>
            </w:pPr>
            <w:r>
              <w:t>2. Репутационные</w:t>
            </w:r>
            <w:r w:rsidR="00A43FF9">
              <w:t xml:space="preserve"> </w:t>
            </w:r>
            <w:r w:rsidR="00983538">
              <w:t>потери, связанные неисполнен</w:t>
            </w:r>
            <w:r w:rsidR="00983538">
              <w:t>и</w:t>
            </w:r>
            <w:r w:rsidR="00983538">
              <w:t>ем/ приостановкой и</w:t>
            </w:r>
            <w:r w:rsidR="00983538">
              <w:t>с</w:t>
            </w:r>
            <w:r w:rsidR="00983538">
              <w:t>полнения взятых на себя обязательств</w:t>
            </w:r>
            <w:r w:rsidR="006A56EC">
              <w:t xml:space="preserve"> по отнош</w:t>
            </w:r>
            <w:r w:rsidR="006A56EC">
              <w:t>е</w:t>
            </w:r>
            <w:r w:rsidR="006A56EC">
              <w:t>нию к поставщикам</w:t>
            </w:r>
            <w:r w:rsidR="00983538">
              <w:t>.</w:t>
            </w:r>
          </w:p>
          <w:p w:rsidR="0090352F" w:rsidRDefault="0090352F" w:rsidP="00983538">
            <w:pPr>
              <w:pStyle w:val="aff4"/>
            </w:pPr>
          </w:p>
          <w:p w:rsidR="0090352F" w:rsidRPr="00BA7826" w:rsidRDefault="0090352F" w:rsidP="00983538">
            <w:pPr>
              <w:pStyle w:val="aff4"/>
            </w:pPr>
            <w:r w:rsidRPr="00BA7826">
              <w:t>Держатель риска: Отве</w:t>
            </w:r>
            <w:r w:rsidRPr="00BA7826">
              <w:t>т</w:t>
            </w:r>
            <w:r w:rsidRPr="00BA7826">
              <w:t>с</w:t>
            </w:r>
            <w:r w:rsidRPr="0090352F">
              <w:t>т</w:t>
            </w:r>
            <w:r w:rsidRPr="00BA7826">
              <w:t>ве</w:t>
            </w:r>
            <w:r w:rsidRPr="00BE57D3">
              <w:t>н</w:t>
            </w:r>
            <w:r w:rsidRPr="00BA7826">
              <w:t xml:space="preserve">ное </w:t>
            </w:r>
            <w:r>
              <w:t>лицо по заказу.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2F" w:rsidRPr="00BA7826" w:rsidRDefault="00E420FF" w:rsidP="00983538">
            <w:pPr>
              <w:pStyle w:val="aff4"/>
            </w:pPr>
            <w:r>
              <w:t>2</w:t>
            </w:r>
            <w:r w:rsidR="0090352F" w:rsidRPr="00BA7826">
              <w:t>/1</w:t>
            </w:r>
          </w:p>
          <w:p w:rsidR="0090352F" w:rsidRPr="00BA7826" w:rsidRDefault="006A56EC" w:rsidP="00983538">
            <w:pPr>
              <w:pStyle w:val="aff4"/>
            </w:pPr>
            <w:r>
              <w:t>Принятие</w:t>
            </w:r>
            <w:r w:rsidR="00A43FF9">
              <w:t xml:space="preserve"> </w:t>
            </w:r>
            <w:r w:rsidR="0090352F" w:rsidRPr="00BA7826">
              <w:t>решения о</w:t>
            </w:r>
            <w:r w:rsidR="00E420FF">
              <w:t>б изменении обязательств по договору</w:t>
            </w:r>
            <w:r>
              <w:t xml:space="preserve"> с пр</w:t>
            </w:r>
            <w:r>
              <w:t>и</w:t>
            </w:r>
            <w:r>
              <w:t>влечением Ответственного рук</w:t>
            </w:r>
            <w:r>
              <w:t>о</w:t>
            </w:r>
            <w:r>
              <w:t>водителя</w:t>
            </w:r>
            <w:r w:rsidR="00983538" w:rsidRPr="00B05A74">
              <w:t>(раздел 5.</w:t>
            </w:r>
            <w:r w:rsidR="00983538">
              <w:t>2</w:t>
            </w:r>
            <w:r w:rsidR="00983538" w:rsidRPr="00B05A74">
              <w:t xml:space="preserve"> «</w:t>
            </w:r>
            <w:r w:rsidR="00983538" w:rsidRPr="001B2793">
              <w:t>М</w:t>
            </w:r>
            <w:r w:rsidR="00983538" w:rsidRPr="00983538">
              <w:t>о</w:t>
            </w:r>
            <w:r w:rsidR="00983538" w:rsidRPr="001B2793">
              <w:t>ниторинг выполн</w:t>
            </w:r>
            <w:r w:rsidR="00983538" w:rsidRPr="00983538">
              <w:t>е</w:t>
            </w:r>
            <w:r w:rsidR="00983538" w:rsidRPr="001B2793">
              <w:t>ния заказа</w:t>
            </w:r>
            <w:r w:rsidR="00983538" w:rsidRPr="00B05A74">
              <w:t>», шаг 5.</w:t>
            </w:r>
            <w:r w:rsidR="00E420FF">
              <w:t>2.4</w:t>
            </w:r>
            <w:r w:rsidR="00983538" w:rsidRPr="00B05A74">
              <w:t xml:space="preserve"> насто</w:t>
            </w:r>
            <w:r w:rsidR="00983538" w:rsidRPr="00BE57D3">
              <w:t>я</w:t>
            </w:r>
            <w:r w:rsidR="00983538" w:rsidRPr="00B05A74">
              <w:t>щего П</w:t>
            </w:r>
            <w:r w:rsidR="00983538" w:rsidRPr="00BE57D3">
              <w:t>о</w:t>
            </w:r>
            <w:r w:rsidR="00983538" w:rsidRPr="00B05A74">
              <w:t>ря</w:t>
            </w:r>
            <w:r w:rsidR="00983538" w:rsidRPr="00983538">
              <w:t>д</w:t>
            </w:r>
            <w:r w:rsidR="00983538">
              <w:t>ка</w:t>
            </w:r>
            <w:r w:rsidR="00E420FF">
              <w:t xml:space="preserve">, </w:t>
            </w:r>
            <w:r w:rsidR="00E420FF" w:rsidRPr="00B05A74">
              <w:t>раздел 5.</w:t>
            </w:r>
            <w:r w:rsidR="00E420FF">
              <w:t>3</w:t>
            </w:r>
            <w:r w:rsidR="00E420FF" w:rsidRPr="00B05A74">
              <w:t xml:space="preserve"> «</w:t>
            </w:r>
            <w:r w:rsidR="00E420FF" w:rsidRPr="001B2793">
              <w:t>Актирование</w:t>
            </w:r>
            <w:r w:rsidR="00E420FF">
              <w:t xml:space="preserve"> (или </w:t>
            </w:r>
            <w:r w:rsidR="00E420FF" w:rsidRPr="001B2793">
              <w:t>закрытие</w:t>
            </w:r>
            <w:r w:rsidR="00E420FF">
              <w:t>)</w:t>
            </w:r>
            <w:r w:rsidR="00E420FF" w:rsidRPr="001B2793">
              <w:t xml:space="preserve"> з</w:t>
            </w:r>
            <w:r w:rsidR="00E420FF" w:rsidRPr="001B2793">
              <w:t>а</w:t>
            </w:r>
            <w:r w:rsidR="00E420FF" w:rsidRPr="001B2793">
              <w:t>каза</w:t>
            </w:r>
            <w:r w:rsidR="00E420FF" w:rsidRPr="00B05A74">
              <w:t>», шаг 5.</w:t>
            </w:r>
            <w:r w:rsidR="00E420FF">
              <w:t>3.3</w:t>
            </w:r>
            <w:r w:rsidR="00E420FF" w:rsidRPr="00B05A74">
              <w:t xml:space="preserve"> насто</w:t>
            </w:r>
            <w:r w:rsidR="00E420FF" w:rsidRPr="00BE57D3">
              <w:t>я</w:t>
            </w:r>
            <w:r w:rsidR="00E420FF" w:rsidRPr="00B05A74">
              <w:t>щего П</w:t>
            </w:r>
            <w:r w:rsidR="00E420FF" w:rsidRPr="00E420FF">
              <w:t>о</w:t>
            </w:r>
            <w:r w:rsidR="00E420FF" w:rsidRPr="00B05A74">
              <w:t>ря</w:t>
            </w:r>
            <w:r w:rsidR="00E420FF" w:rsidRPr="00983538">
              <w:t>д</w:t>
            </w:r>
            <w:r w:rsidR="00E420FF">
              <w:t>ка</w:t>
            </w:r>
            <w:r w:rsidR="00983538">
              <w:t>)</w:t>
            </w:r>
            <w:r w:rsidR="0090352F">
              <w:t>.</w:t>
            </w:r>
          </w:p>
          <w:p w:rsidR="0090352F" w:rsidRDefault="00E420FF" w:rsidP="00983538">
            <w:pPr>
              <w:pStyle w:val="aff4"/>
            </w:pPr>
            <w:r w:rsidRPr="00B05A74">
              <w:t>Результаты контрольной пр</w:t>
            </w:r>
            <w:r w:rsidRPr="00E420FF">
              <w:t>о</w:t>
            </w:r>
            <w:r w:rsidRPr="00B05A74">
              <w:t>ц</w:t>
            </w:r>
            <w:r w:rsidRPr="00BE57D3">
              <w:t>е</w:t>
            </w:r>
            <w:r>
              <w:t>д</w:t>
            </w:r>
            <w:r>
              <w:t>у</w:t>
            </w:r>
            <w:r>
              <w:t xml:space="preserve">ры фиксируются </w:t>
            </w:r>
            <w:r w:rsidRPr="00B05A74">
              <w:t>в</w:t>
            </w:r>
            <w:r w:rsidR="00A43FF9">
              <w:t xml:space="preserve"> </w:t>
            </w:r>
            <w:r w:rsidRPr="00B05A74">
              <w:t>формате эле</w:t>
            </w:r>
            <w:r w:rsidRPr="00120B7B">
              <w:t>к</w:t>
            </w:r>
            <w:r w:rsidRPr="00B05A74">
              <w:t>тронного сообщ</w:t>
            </w:r>
            <w:r w:rsidRPr="00E420FF">
              <w:t>е</w:t>
            </w:r>
            <w:r w:rsidRPr="00B05A74">
              <w:t>ния</w:t>
            </w:r>
            <w:r w:rsidR="006A56EC">
              <w:t xml:space="preserve"> в адрес О</w:t>
            </w:r>
            <w:r w:rsidR="006A56EC">
              <w:t>т</w:t>
            </w:r>
            <w:r w:rsidR="006A56EC">
              <w:t>ветственного лица по заказу, и</w:t>
            </w:r>
            <w:r w:rsidR="006A56EC">
              <w:t>н</w:t>
            </w:r>
            <w:r w:rsidR="006A56EC">
              <w:t>формирующего о принятом реш</w:t>
            </w:r>
            <w:r w:rsidR="006A56EC">
              <w:t>е</w:t>
            </w:r>
            <w:r w:rsidR="006A56EC">
              <w:t>нии.</w:t>
            </w:r>
          </w:p>
          <w:p w:rsidR="0090352F" w:rsidRPr="00BA7826" w:rsidRDefault="0090352F" w:rsidP="00983538">
            <w:pPr>
              <w:pStyle w:val="aff4"/>
            </w:pPr>
            <w:r w:rsidRPr="00BA7826">
              <w:t xml:space="preserve">Периодичность: </w:t>
            </w:r>
            <w:r w:rsidRPr="00BA7826">
              <w:br/>
            </w:r>
            <w:r w:rsidR="00E420FF">
              <w:t>1 рабочий день с момента п</w:t>
            </w:r>
            <w:r w:rsidR="00E420FF" w:rsidRPr="00E420FF">
              <w:t>о</w:t>
            </w:r>
            <w:r w:rsidR="00E420FF">
              <w:t>луч</w:t>
            </w:r>
            <w:r w:rsidR="00E420FF">
              <w:t>е</w:t>
            </w:r>
            <w:r w:rsidR="00E420FF">
              <w:t>ния информации о необх</w:t>
            </w:r>
            <w:r w:rsidR="00E420FF" w:rsidRPr="00E420FF">
              <w:t>о</w:t>
            </w:r>
            <w:r w:rsidR="00E420FF">
              <w:t>димости изменения обяз</w:t>
            </w:r>
            <w:r w:rsidR="00E420FF" w:rsidRPr="00E420FF">
              <w:t>а</w:t>
            </w:r>
            <w:r w:rsidR="00E420FF">
              <w:t>тельств</w:t>
            </w:r>
            <w:r w:rsidR="00983538">
              <w:t>.</w:t>
            </w:r>
          </w:p>
          <w:p w:rsidR="0090352F" w:rsidRPr="00BA7826" w:rsidRDefault="0090352F" w:rsidP="0067294E">
            <w:pPr>
              <w:pStyle w:val="aff4"/>
            </w:pPr>
            <w:r w:rsidRPr="00BA7826">
              <w:t>Ответственный исполн</w:t>
            </w:r>
            <w:r w:rsidRPr="0090352F">
              <w:t>и</w:t>
            </w:r>
            <w:r w:rsidRPr="00BA7826">
              <w:t>тель: О</w:t>
            </w:r>
            <w:r w:rsidRPr="00BA7826">
              <w:t>т</w:t>
            </w:r>
            <w:r w:rsidRPr="00BA7826">
              <w:t>ветственный р</w:t>
            </w:r>
            <w:r w:rsidRPr="00BE57D3">
              <w:t>у</w:t>
            </w:r>
            <w:r w:rsidRPr="00BA7826">
              <w:t>ковод</w:t>
            </w:r>
            <w:r w:rsidRPr="0090352F">
              <w:t>и</w:t>
            </w:r>
            <w:r w:rsidRPr="00BA7826">
              <w:t xml:space="preserve">тель 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52F" w:rsidRPr="00BA7826" w:rsidRDefault="00E420FF" w:rsidP="00983538">
            <w:pPr>
              <w:pStyle w:val="aff4"/>
            </w:pPr>
            <w:r>
              <w:t>2</w:t>
            </w:r>
            <w:r w:rsidR="0090352F" w:rsidRPr="00BA7826">
              <w:t>/1</w:t>
            </w:r>
          </w:p>
          <w:p w:rsidR="0090352F" w:rsidRDefault="00E420FF" w:rsidP="00983538">
            <w:pPr>
              <w:pStyle w:val="aff4"/>
            </w:pPr>
            <w:r>
              <w:t xml:space="preserve">Мониторинг </w:t>
            </w:r>
            <w:r w:rsidR="006A56EC">
              <w:t xml:space="preserve">сводных </w:t>
            </w:r>
            <w:r>
              <w:t>о</w:t>
            </w:r>
            <w:r>
              <w:t>т</w:t>
            </w:r>
            <w:r>
              <w:t xml:space="preserve">четов </w:t>
            </w:r>
            <w:r w:rsidR="006A56EC">
              <w:t>по поставкам, по к</w:t>
            </w:r>
            <w:r w:rsidR="006A56EC">
              <w:t>о</w:t>
            </w:r>
            <w:r w:rsidR="006A56EC">
              <w:t>торым было принято р</w:t>
            </w:r>
            <w:r w:rsidR="006A56EC">
              <w:t>е</w:t>
            </w:r>
            <w:r w:rsidR="006A56EC">
              <w:t>шение об изменении</w:t>
            </w:r>
            <w:r>
              <w:t xml:space="preserve"> об</w:t>
            </w:r>
            <w:r>
              <w:t>я</w:t>
            </w:r>
            <w:r>
              <w:t>зательств по договору</w:t>
            </w:r>
          </w:p>
          <w:p w:rsidR="0090352F" w:rsidRPr="00BA7826" w:rsidRDefault="0090352F" w:rsidP="00983538">
            <w:pPr>
              <w:pStyle w:val="aff4"/>
            </w:pPr>
            <w:r w:rsidRPr="00BA7826">
              <w:t>Периодичность:</w:t>
            </w:r>
            <w:r w:rsidRPr="00BA7826">
              <w:br/>
            </w:r>
            <w:r w:rsidR="00983538">
              <w:t>не реже одного раза в ква</w:t>
            </w:r>
            <w:r w:rsidR="00983538" w:rsidRPr="00983538">
              <w:t>р</w:t>
            </w:r>
            <w:r w:rsidR="00983538">
              <w:t>тал.</w:t>
            </w:r>
          </w:p>
          <w:p w:rsidR="0090352F" w:rsidRPr="00BA7826" w:rsidRDefault="0090352F" w:rsidP="000C6821">
            <w:pPr>
              <w:pStyle w:val="aff4"/>
            </w:pPr>
            <w:r w:rsidRPr="00BA7826">
              <w:t>Ответственный исполн</w:t>
            </w:r>
            <w:r w:rsidRPr="00BE57D3">
              <w:t>и</w:t>
            </w:r>
            <w:r w:rsidRPr="00BA7826">
              <w:t>тель: Ответственный рук</w:t>
            </w:r>
            <w:r w:rsidRPr="00BE57D3">
              <w:t>о</w:t>
            </w:r>
            <w:r w:rsidRPr="00BA7826">
              <w:t>водитель</w:t>
            </w:r>
          </w:p>
        </w:tc>
      </w:tr>
    </w:tbl>
    <w:p w:rsidR="0090352F" w:rsidRDefault="0090352F" w:rsidP="00BA7826"/>
    <w:p w:rsidR="00BA2792" w:rsidRPr="00EC5F82" w:rsidRDefault="00912676" w:rsidP="00BA7826">
      <w:pPr>
        <w:pStyle w:val="af1"/>
      </w:pPr>
      <w:bookmarkStart w:id="63" w:name="_Ref291830585"/>
      <w:bookmarkEnd w:id="60"/>
      <w:bookmarkEnd w:id="61"/>
      <w:bookmarkEnd w:id="62"/>
      <w:r w:rsidRPr="00EC5F82">
        <w:t xml:space="preserve">Приложение № </w:t>
      </w:r>
      <w:r w:rsidR="00204F64">
        <w:fldChar w:fldCharType="begin"/>
      </w:r>
      <w:r w:rsidR="00A22BD2">
        <w:instrText xml:space="preserve"> SEQ Приложение_№ \* ARABIC </w:instrText>
      </w:r>
      <w:r w:rsidR="00204F64">
        <w:fldChar w:fldCharType="separate"/>
      </w:r>
      <w:r w:rsidR="00CA66FD">
        <w:rPr>
          <w:noProof/>
        </w:rPr>
        <w:t>1</w:t>
      </w:r>
      <w:r w:rsidR="00204F64">
        <w:rPr>
          <w:noProof/>
        </w:rPr>
        <w:fldChar w:fldCharType="end"/>
      </w:r>
      <w:bookmarkEnd w:id="63"/>
    </w:p>
    <w:p w:rsidR="00BA2792" w:rsidRDefault="00BA2792" w:rsidP="009505B4">
      <w:pPr>
        <w:pStyle w:val="a5"/>
      </w:pPr>
      <w:bookmarkStart w:id="64" w:name="_Toc173034619"/>
      <w:bookmarkStart w:id="65" w:name="_Toc233099834"/>
      <w:bookmarkStart w:id="66" w:name="_Toc351563168"/>
      <w:r w:rsidRPr="009505B4">
        <w:t xml:space="preserve">Схема  </w:t>
      </w:r>
      <w:bookmarkEnd w:id="64"/>
      <w:bookmarkEnd w:id="65"/>
      <w:bookmarkEnd w:id="66"/>
      <w:r w:rsidR="00942312">
        <w:t>процедур</w:t>
      </w:r>
    </w:p>
    <w:p w:rsidR="004255E9" w:rsidRDefault="004255E9" w:rsidP="004255E9">
      <w:pPr>
        <w:pStyle w:val="af2"/>
      </w:pPr>
      <w:r w:rsidRPr="004255E9">
        <w:t>5.0 Управление обязательствами</w:t>
      </w:r>
    </w:p>
    <w:bookmarkStart w:id="67" w:name="_MON_1448975794"/>
    <w:bookmarkEnd w:id="67"/>
    <w:p w:rsidR="0061297E" w:rsidRPr="004255E9" w:rsidRDefault="003B2525" w:rsidP="001A5191">
      <w:pPr>
        <w:pStyle w:val="af2"/>
      </w:pPr>
      <w:r>
        <w:object w:dxaOrig="1534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1" o:title=""/>
          </v:shape>
          <o:OLEObject Type="Embed" ProgID="Excel.Sheet.12" ShapeID="_x0000_i1025" DrawAspect="Icon" ObjectID="_1454414228" r:id="rId12"/>
        </w:object>
      </w:r>
    </w:p>
    <w:p w:rsidR="004255E9" w:rsidRDefault="004255E9" w:rsidP="004255E9">
      <w:pPr>
        <w:pStyle w:val="af2"/>
      </w:pPr>
      <w:r w:rsidRPr="004255E9">
        <w:t>5.1 Инициация (</w:t>
      </w:r>
      <w:r w:rsidR="004E07CD">
        <w:t xml:space="preserve">или </w:t>
      </w:r>
      <w:r w:rsidRPr="004255E9">
        <w:t>размещение) заказа</w:t>
      </w:r>
    </w:p>
    <w:p w:rsidR="0061297E" w:rsidRPr="004255E9" w:rsidRDefault="00AA3EAE" w:rsidP="004255E9">
      <w:pPr>
        <w:pStyle w:val="af2"/>
      </w:pPr>
      <w:r>
        <w:object w:dxaOrig="1534" w:dyaOrig="993">
          <v:shape id="_x0000_i1026" type="#_x0000_t75" style="width:77.25pt;height:49.5pt" o:ole="">
            <v:imagedata r:id="rId13" o:title=""/>
          </v:shape>
          <o:OLEObject Type="Embed" ProgID="Excel.Sheet.12" ShapeID="_x0000_i1026" DrawAspect="Icon" ObjectID="_1454414229" r:id="rId14"/>
        </w:object>
      </w:r>
    </w:p>
    <w:p w:rsidR="004255E9" w:rsidRDefault="004255E9" w:rsidP="004255E9">
      <w:pPr>
        <w:pStyle w:val="af2"/>
      </w:pPr>
      <w:r w:rsidRPr="004255E9">
        <w:t>5.2 Мониторинг выполнения заказа</w:t>
      </w:r>
    </w:p>
    <w:p w:rsidR="004255E9" w:rsidRPr="004255E9" w:rsidRDefault="003E26C0" w:rsidP="004255E9">
      <w:pPr>
        <w:pStyle w:val="af2"/>
      </w:pPr>
      <w:r>
        <w:object w:dxaOrig="1534" w:dyaOrig="993">
          <v:shape id="_x0000_i1027" type="#_x0000_t75" style="width:77.25pt;height:49.5pt" o:ole="">
            <v:imagedata r:id="rId15" o:title=""/>
          </v:shape>
          <o:OLEObject Type="Embed" ProgID="Excel.Sheet.12" ShapeID="_x0000_i1027" DrawAspect="Icon" ObjectID="_1454414230" r:id="rId16"/>
        </w:object>
      </w:r>
    </w:p>
    <w:p w:rsidR="004255E9" w:rsidRDefault="004255E9" w:rsidP="004255E9">
      <w:pPr>
        <w:pStyle w:val="af2"/>
      </w:pPr>
      <w:r w:rsidRPr="004255E9">
        <w:t>5.3 Актирование (</w:t>
      </w:r>
      <w:r w:rsidR="004E07CD">
        <w:t xml:space="preserve">или </w:t>
      </w:r>
      <w:r w:rsidRPr="004255E9">
        <w:t>закрытие) заказа</w:t>
      </w:r>
    </w:p>
    <w:p w:rsidR="004255E9" w:rsidRPr="004255E9" w:rsidRDefault="00C00457" w:rsidP="004255E9">
      <w:pPr>
        <w:pStyle w:val="af2"/>
      </w:pPr>
      <w:r>
        <w:object w:dxaOrig="1534" w:dyaOrig="993">
          <v:shape id="_x0000_i1028" type="#_x0000_t75" style="width:77.25pt;height:49.5pt" o:ole="">
            <v:imagedata r:id="rId17" o:title=""/>
          </v:shape>
          <o:OLEObject Type="Embed" ProgID="Excel.Sheet.12" ShapeID="_x0000_i1028" DrawAspect="Icon" ObjectID="_1454414231" r:id="rId18"/>
        </w:object>
      </w:r>
    </w:p>
    <w:bookmarkEnd w:id="4"/>
    <w:bookmarkEnd w:id="5"/>
    <w:p w:rsidR="00215B32" w:rsidRPr="00EC5F82" w:rsidRDefault="008E1B96" w:rsidP="00EC5F82">
      <w:pPr>
        <w:pStyle w:val="af1"/>
      </w:pPr>
      <w:r>
        <w:br w:type="page"/>
      </w:r>
      <w:bookmarkStart w:id="68" w:name="_Ref291831674"/>
      <w:r w:rsidR="00912676" w:rsidRPr="00EC5F82">
        <w:lastRenderedPageBreak/>
        <w:t xml:space="preserve">Приложение № </w:t>
      </w:r>
      <w:r w:rsidR="00204F64">
        <w:fldChar w:fldCharType="begin"/>
      </w:r>
      <w:r w:rsidR="00A22BD2">
        <w:instrText xml:space="preserve"> SEQ Приложение_№ \* ARABIC </w:instrText>
      </w:r>
      <w:r w:rsidR="00204F64">
        <w:fldChar w:fldCharType="separate"/>
      </w:r>
      <w:r w:rsidR="00CA66FD">
        <w:rPr>
          <w:noProof/>
        </w:rPr>
        <w:t>2</w:t>
      </w:r>
      <w:r w:rsidR="00204F64">
        <w:rPr>
          <w:noProof/>
        </w:rPr>
        <w:fldChar w:fldCharType="end"/>
      </w:r>
      <w:bookmarkEnd w:id="68"/>
    </w:p>
    <w:p w:rsidR="00185C02" w:rsidRPr="00B67B4D" w:rsidRDefault="00185C02" w:rsidP="00185C02">
      <w:pPr>
        <w:pStyle w:val="a5"/>
      </w:pPr>
      <w:bookmarkStart w:id="69" w:name="_Toc262555779"/>
      <w:bookmarkStart w:id="70" w:name="_Toc351563169"/>
      <w:r>
        <w:t>Шаблоны документов</w:t>
      </w:r>
      <w:bookmarkEnd w:id="69"/>
      <w:bookmarkEnd w:id="70"/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6101"/>
        <w:gridCol w:w="1984"/>
        <w:gridCol w:w="2266"/>
      </w:tblGrid>
      <w:tr w:rsidR="00185C02" w:rsidTr="0056557E">
        <w:trPr>
          <w:cantSplit/>
          <w:trHeight w:val="753"/>
          <w:tblHeader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85C02" w:rsidRPr="00333007" w:rsidRDefault="00185C02" w:rsidP="00333007">
            <w:pPr>
              <w:pStyle w:val="120"/>
            </w:pPr>
            <w:r w:rsidRPr="00DC1AD5"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85C02" w:rsidRPr="00333007" w:rsidRDefault="00185C02" w:rsidP="00333007">
            <w:pPr>
              <w:pStyle w:val="120"/>
            </w:pPr>
            <w:r w:rsidRPr="00DC1AD5">
              <w:t>№ формы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85C02" w:rsidRPr="00333007" w:rsidRDefault="00185C02" w:rsidP="00333007">
            <w:pPr>
              <w:pStyle w:val="120"/>
            </w:pPr>
            <w:r w:rsidRPr="00DC1AD5">
              <w:t>Шаблон</w:t>
            </w:r>
          </w:p>
        </w:tc>
      </w:tr>
      <w:tr w:rsidR="004D6AAC" w:rsidTr="0056557E">
        <w:trPr>
          <w:cantSplit/>
          <w:trHeight w:val="385"/>
          <w:jc w:val="center"/>
        </w:trPr>
        <w:tc>
          <w:tcPr>
            <w:tcW w:w="10351" w:type="dxa"/>
            <w:gridSpan w:val="3"/>
            <w:shd w:val="clear" w:color="auto" w:fill="auto"/>
            <w:noWrap/>
            <w:vAlign w:val="center"/>
          </w:tcPr>
          <w:p w:rsidR="004D6AAC" w:rsidRPr="00333007" w:rsidRDefault="004D6AAC" w:rsidP="00333007">
            <w:pPr>
              <w:pStyle w:val="aff2"/>
            </w:pPr>
            <w:r>
              <w:t xml:space="preserve">Вводимые данным </w:t>
            </w:r>
            <w:r w:rsidRPr="00333007">
              <w:t>стандартом на процесс</w:t>
            </w:r>
          </w:p>
        </w:tc>
      </w:tr>
      <w:tr w:rsidR="00B07EA9" w:rsidRPr="00B07EA9" w:rsidTr="0056557E"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B07EA9" w:rsidRPr="00B07EA9" w:rsidRDefault="004E07CD" w:rsidP="0004758C">
            <w:pPr>
              <w:pStyle w:val="aff4"/>
            </w:pPr>
            <w:r w:rsidRPr="004E07CD">
              <w:t>Запрос поставщику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07EA9" w:rsidRPr="0013516C" w:rsidRDefault="000C535D" w:rsidP="0013516C">
            <w:pPr>
              <w:pStyle w:val="aff4"/>
              <w:rPr>
                <w:color w:val="000000" w:themeColor="text1"/>
              </w:rPr>
            </w:pPr>
            <w:bookmarkStart w:id="71" w:name="СР31_П05_01"/>
            <w:r w:rsidRPr="0013516C">
              <w:rPr>
                <w:color w:val="000000" w:themeColor="text1"/>
              </w:rPr>
              <w:t xml:space="preserve"> </w:t>
            </w:r>
            <w:r w:rsidR="000D3D7D" w:rsidRPr="0013516C">
              <w:rPr>
                <w:color w:val="000000" w:themeColor="text1"/>
              </w:rPr>
              <w:t>ВСК</w:t>
            </w:r>
            <w:r w:rsidR="00701250" w:rsidRPr="0013516C">
              <w:rPr>
                <w:color w:val="000000" w:themeColor="text1"/>
              </w:rPr>
              <w:t xml:space="preserve"> </w:t>
            </w:r>
            <w:r w:rsidR="004E07CD" w:rsidRPr="0013516C">
              <w:rPr>
                <w:color w:val="000000" w:themeColor="text1"/>
              </w:rPr>
              <w:t>31-П</w:t>
            </w:r>
            <w:r w:rsidR="008F2378" w:rsidRPr="0013516C">
              <w:rPr>
                <w:color w:val="000000" w:themeColor="text1"/>
              </w:rPr>
              <w:t>Р04</w:t>
            </w:r>
            <w:r w:rsidR="00855873" w:rsidRPr="0013516C">
              <w:rPr>
                <w:color w:val="000000" w:themeColor="text1"/>
              </w:rPr>
              <w:t>-</w:t>
            </w:r>
            <w:r w:rsidR="008F2378" w:rsidRPr="0013516C">
              <w:rPr>
                <w:color w:val="000000" w:themeColor="text1"/>
              </w:rPr>
              <w:t>01</w:t>
            </w:r>
            <w:r w:rsidR="004E07CD" w:rsidRPr="0013516C">
              <w:rPr>
                <w:color w:val="000000" w:themeColor="text1"/>
              </w:rPr>
              <w:t>/01</w:t>
            </w:r>
            <w:bookmarkEnd w:id="71"/>
          </w:p>
        </w:tc>
        <w:bookmarkStart w:id="72" w:name="_MON_1451215640"/>
        <w:bookmarkEnd w:id="72"/>
        <w:tc>
          <w:tcPr>
            <w:tcW w:w="2266" w:type="dxa"/>
            <w:shd w:val="clear" w:color="auto" w:fill="auto"/>
            <w:noWrap/>
            <w:vAlign w:val="center"/>
          </w:tcPr>
          <w:p w:rsidR="00B07EA9" w:rsidRPr="00B07EA9" w:rsidRDefault="000515DD" w:rsidP="000515DD">
            <w:pPr>
              <w:pStyle w:val="aff4"/>
            </w:pPr>
            <w:r>
              <w:object w:dxaOrig="1534" w:dyaOrig="993">
                <v:shape id="_x0000_i1029" type="#_x0000_t75" style="width:76.5pt;height:49.5pt" o:ole="">
                  <v:imagedata r:id="rId19" o:title=""/>
                </v:shape>
                <o:OLEObject Type="Embed" ProgID="Word.Document.12" ShapeID="_x0000_i1029" DrawAspect="Icon" ObjectID="_1454414232" r:id="rId20">
                  <o:FieldCodes>\s</o:FieldCodes>
                </o:OLEObject>
              </w:object>
            </w:r>
          </w:p>
        </w:tc>
      </w:tr>
      <w:tr w:rsidR="00CB31E1" w:rsidRPr="00B07EA9" w:rsidTr="0056557E"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CB31E1" w:rsidRPr="004E07CD" w:rsidRDefault="00CB31E1" w:rsidP="0004758C">
            <w:pPr>
              <w:pStyle w:val="aff4"/>
            </w:pPr>
            <w:r>
              <w:t xml:space="preserve">График </w:t>
            </w:r>
            <w:r w:rsidR="00CE4276">
              <w:t>мониторинга поставок</w:t>
            </w:r>
            <w:r>
              <w:t xml:space="preserve"> МТР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B31E1" w:rsidRPr="0013516C" w:rsidRDefault="000C535D" w:rsidP="008F2378">
            <w:pPr>
              <w:pStyle w:val="aff4"/>
              <w:rPr>
                <w:color w:val="000000" w:themeColor="text1"/>
              </w:rPr>
            </w:pPr>
            <w:r w:rsidRPr="0013516C">
              <w:rPr>
                <w:color w:val="000000" w:themeColor="text1"/>
              </w:rPr>
              <w:t xml:space="preserve">ВСК </w:t>
            </w:r>
            <w:r w:rsidR="00CB31E1" w:rsidRPr="0013516C">
              <w:rPr>
                <w:color w:val="000000" w:themeColor="text1"/>
              </w:rPr>
              <w:t>31-П</w:t>
            </w:r>
            <w:r w:rsidR="008F2378" w:rsidRPr="0013516C">
              <w:rPr>
                <w:color w:val="000000" w:themeColor="text1"/>
              </w:rPr>
              <w:t>Р04-01</w:t>
            </w:r>
            <w:r w:rsidR="00CB31E1" w:rsidRPr="0013516C">
              <w:rPr>
                <w:color w:val="000000" w:themeColor="text1"/>
              </w:rPr>
              <w:t>/02</w:t>
            </w:r>
          </w:p>
        </w:tc>
        <w:bookmarkStart w:id="73" w:name="_MON_1425652610"/>
        <w:bookmarkEnd w:id="73"/>
        <w:tc>
          <w:tcPr>
            <w:tcW w:w="2266" w:type="dxa"/>
            <w:shd w:val="clear" w:color="auto" w:fill="auto"/>
            <w:noWrap/>
            <w:vAlign w:val="center"/>
          </w:tcPr>
          <w:p w:rsidR="00CB31E1" w:rsidRDefault="00C00457" w:rsidP="0004758C">
            <w:pPr>
              <w:pStyle w:val="aff4"/>
            </w:pPr>
            <w:r>
              <w:object w:dxaOrig="1534" w:dyaOrig="993">
                <v:shape id="_x0000_i1030" type="#_x0000_t75" style="width:77.25pt;height:50.25pt" o:ole="">
                  <v:imagedata r:id="rId21" o:title=""/>
                </v:shape>
                <o:OLEObject Type="Embed" ProgID="Excel.Sheet.12" ShapeID="_x0000_i1030" DrawAspect="Icon" ObjectID="_1454414233" r:id="rId22"/>
              </w:object>
            </w:r>
          </w:p>
        </w:tc>
      </w:tr>
      <w:tr w:rsidR="004D6AAC" w:rsidRPr="00B07EA9" w:rsidTr="0056557E">
        <w:trPr>
          <w:cantSplit/>
          <w:trHeight w:val="256"/>
          <w:jc w:val="center"/>
        </w:trPr>
        <w:tc>
          <w:tcPr>
            <w:tcW w:w="10351" w:type="dxa"/>
            <w:gridSpan w:val="3"/>
            <w:shd w:val="clear" w:color="auto" w:fill="auto"/>
            <w:noWrap/>
            <w:vAlign w:val="center"/>
          </w:tcPr>
          <w:p w:rsidR="004D6AAC" w:rsidRPr="0013516C" w:rsidRDefault="004D6AAC" w:rsidP="00333007">
            <w:pPr>
              <w:pStyle w:val="aff2"/>
              <w:rPr>
                <w:color w:val="000000" w:themeColor="text1"/>
              </w:rPr>
            </w:pPr>
            <w:r w:rsidRPr="0013516C">
              <w:rPr>
                <w:color w:val="000000" w:themeColor="text1"/>
              </w:rPr>
              <w:t>Используемые в процессе</w:t>
            </w:r>
          </w:p>
        </w:tc>
      </w:tr>
      <w:tr w:rsidR="00B07EA9" w:rsidRPr="00B07EA9" w:rsidTr="0056557E">
        <w:trPr>
          <w:cantSplit/>
          <w:trHeight w:val="552"/>
          <w:jc w:val="center"/>
        </w:trPr>
        <w:tc>
          <w:tcPr>
            <w:tcW w:w="6101" w:type="dxa"/>
            <w:shd w:val="clear" w:color="auto" w:fill="auto"/>
            <w:noWrap/>
            <w:vAlign w:val="center"/>
          </w:tcPr>
          <w:p w:rsidR="00B07EA9" w:rsidRPr="00B07EA9" w:rsidRDefault="004255E9" w:rsidP="0004758C">
            <w:pPr>
              <w:pStyle w:val="aff4"/>
            </w:pPr>
            <w:r w:rsidRPr="004255E9">
              <w:t>Отчет по результатам проведения технического аудита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07EA9" w:rsidRPr="0013516C" w:rsidRDefault="00874027" w:rsidP="00ED2E18">
            <w:pPr>
              <w:pStyle w:val="aff4"/>
              <w:rPr>
                <w:color w:val="000000" w:themeColor="text1"/>
              </w:rPr>
            </w:pPr>
            <w:r w:rsidRPr="0013516C">
              <w:rPr>
                <w:color w:val="000000" w:themeColor="text1"/>
              </w:rPr>
              <w:t>ВСК</w:t>
            </w:r>
            <w:r w:rsidR="00701250" w:rsidRPr="0013516C">
              <w:rPr>
                <w:color w:val="000000" w:themeColor="text1"/>
              </w:rPr>
              <w:t xml:space="preserve"> </w:t>
            </w:r>
            <w:r w:rsidR="004255E9" w:rsidRPr="0013516C">
              <w:rPr>
                <w:color w:val="000000" w:themeColor="text1"/>
              </w:rPr>
              <w:t>31-П</w:t>
            </w:r>
            <w:r w:rsidR="008F2378" w:rsidRPr="0013516C">
              <w:rPr>
                <w:color w:val="000000" w:themeColor="text1"/>
              </w:rPr>
              <w:t>Р</w:t>
            </w:r>
            <w:r w:rsidR="004255E9" w:rsidRPr="0013516C">
              <w:rPr>
                <w:color w:val="000000" w:themeColor="text1"/>
              </w:rPr>
              <w:t>0</w:t>
            </w:r>
            <w:r w:rsidR="00ED2E18" w:rsidRPr="0013516C">
              <w:rPr>
                <w:color w:val="000000" w:themeColor="text1"/>
              </w:rPr>
              <w:t>3</w:t>
            </w:r>
            <w:r w:rsidR="008F2378" w:rsidRPr="0013516C">
              <w:rPr>
                <w:color w:val="000000" w:themeColor="text1"/>
              </w:rPr>
              <w:t>-01</w:t>
            </w:r>
            <w:r w:rsidR="004255E9" w:rsidRPr="0013516C">
              <w:rPr>
                <w:color w:val="000000" w:themeColor="text1"/>
              </w:rPr>
              <w:t>/09</w:t>
            </w:r>
          </w:p>
        </w:tc>
        <w:bookmarkStart w:id="74" w:name="_MON_1451215276"/>
        <w:bookmarkEnd w:id="74"/>
        <w:tc>
          <w:tcPr>
            <w:tcW w:w="2266" w:type="dxa"/>
            <w:shd w:val="clear" w:color="auto" w:fill="auto"/>
            <w:noWrap/>
            <w:vAlign w:val="center"/>
          </w:tcPr>
          <w:p w:rsidR="00B07EA9" w:rsidRPr="00B07EA9" w:rsidRDefault="00280F21" w:rsidP="0004758C">
            <w:pPr>
              <w:pStyle w:val="aff4"/>
            </w:pPr>
            <w:r>
              <w:object w:dxaOrig="1534" w:dyaOrig="993">
                <v:shape id="_x0000_i1031" type="#_x0000_t75" style="width:76.5pt;height:49.5pt" o:ole="">
                  <v:imagedata r:id="rId23" o:title=""/>
                </v:shape>
                <o:OLEObject Type="Embed" ProgID="Word.Document.12" ShapeID="_x0000_i1031" DrawAspect="Icon" ObjectID="_1454414234" r:id="rId24">
                  <o:FieldCodes>\s</o:FieldCodes>
                </o:OLEObject>
              </w:object>
            </w:r>
          </w:p>
        </w:tc>
      </w:tr>
    </w:tbl>
    <w:p w:rsidR="008A7F15" w:rsidRDefault="008A7F15" w:rsidP="004E07CD">
      <w:pPr>
        <w:pStyle w:val="af1"/>
      </w:pPr>
    </w:p>
    <w:p w:rsidR="002F46A4" w:rsidRDefault="002F46A4" w:rsidP="002F46A4">
      <w:pPr>
        <w:pStyle w:val="a5"/>
      </w:pPr>
      <w:bookmarkStart w:id="75" w:name="_GoBack"/>
      <w:bookmarkEnd w:id="75"/>
    </w:p>
    <w:p w:rsidR="002F46A4" w:rsidRDefault="002F46A4" w:rsidP="002F46A4"/>
    <w:p w:rsidR="002F46A4" w:rsidRDefault="002F46A4" w:rsidP="002F46A4"/>
    <w:p w:rsidR="002F46A4" w:rsidRPr="00915BA9" w:rsidRDefault="002F46A4" w:rsidP="002F46A4">
      <w:pPr>
        <w:tabs>
          <w:tab w:val="left" w:pos="426"/>
          <w:tab w:val="left" w:pos="567"/>
        </w:tabs>
        <w:spacing w:after="120"/>
        <w:rPr>
          <w:bCs/>
          <w:color w:val="auto"/>
          <w:sz w:val="26"/>
          <w:szCs w:val="26"/>
        </w:rPr>
      </w:pPr>
      <w:r w:rsidRPr="00915BA9">
        <w:rPr>
          <w:bCs/>
          <w:color w:val="auto"/>
          <w:sz w:val="26"/>
          <w:szCs w:val="26"/>
        </w:rPr>
        <w:t>Менеджер процесса</w:t>
      </w:r>
    </w:p>
    <w:p w:rsidR="002F46A4" w:rsidRDefault="002F46A4" w:rsidP="002F46A4">
      <w:pPr>
        <w:tabs>
          <w:tab w:val="left" w:pos="426"/>
          <w:tab w:val="left" w:pos="567"/>
        </w:tabs>
        <w:spacing w:before="360" w:after="120"/>
        <w:rPr>
          <w:bCs/>
          <w:color w:val="auto"/>
          <w:sz w:val="26"/>
          <w:szCs w:val="26"/>
        </w:rPr>
      </w:pPr>
      <w:r w:rsidRPr="00915BA9">
        <w:rPr>
          <w:bCs/>
          <w:color w:val="auto"/>
          <w:sz w:val="26"/>
          <w:szCs w:val="26"/>
        </w:rPr>
        <w:t xml:space="preserve">Директор по обеспечению производства          </w:t>
      </w:r>
      <w:r w:rsidR="00915BA9">
        <w:rPr>
          <w:bCs/>
          <w:color w:val="auto"/>
          <w:sz w:val="26"/>
          <w:szCs w:val="26"/>
        </w:rPr>
        <w:t xml:space="preserve">       </w:t>
      </w:r>
      <w:r w:rsidRPr="00915BA9">
        <w:rPr>
          <w:bCs/>
          <w:color w:val="auto"/>
          <w:sz w:val="26"/>
          <w:szCs w:val="26"/>
        </w:rPr>
        <w:t xml:space="preserve">              П.Е. Гончаров</w:t>
      </w:r>
    </w:p>
    <w:p w:rsidR="006A4D23" w:rsidRPr="00915BA9" w:rsidRDefault="006A4D23" w:rsidP="002F46A4">
      <w:pPr>
        <w:tabs>
          <w:tab w:val="left" w:pos="426"/>
          <w:tab w:val="left" w:pos="567"/>
        </w:tabs>
        <w:spacing w:before="360" w:after="120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Начальник УМТОП                                                                  А.Н. Василюк</w:t>
      </w:r>
    </w:p>
    <w:p w:rsidR="000515DD" w:rsidRDefault="000515DD" w:rsidP="002F46A4">
      <w:pPr>
        <w:tabs>
          <w:tab w:val="left" w:pos="426"/>
          <w:tab w:val="left" w:pos="567"/>
        </w:tabs>
        <w:spacing w:before="360" w:after="120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Начальник отдела поддержки бизнеса                                  И.Н. Толоконникова </w:t>
      </w:r>
    </w:p>
    <w:p w:rsidR="002F46A4" w:rsidRPr="00915BA9" w:rsidRDefault="002F46A4" w:rsidP="002F46A4">
      <w:pPr>
        <w:tabs>
          <w:tab w:val="left" w:pos="426"/>
          <w:tab w:val="left" w:pos="567"/>
        </w:tabs>
        <w:spacing w:before="360" w:after="120"/>
        <w:rPr>
          <w:bCs/>
          <w:color w:val="auto"/>
          <w:sz w:val="26"/>
          <w:szCs w:val="26"/>
        </w:rPr>
      </w:pPr>
      <w:r w:rsidRPr="00915BA9">
        <w:rPr>
          <w:bCs/>
          <w:color w:val="auto"/>
          <w:sz w:val="26"/>
          <w:szCs w:val="26"/>
        </w:rPr>
        <w:t xml:space="preserve">Начальник юридического отдела                       </w:t>
      </w:r>
      <w:r w:rsidR="00915BA9">
        <w:rPr>
          <w:bCs/>
          <w:color w:val="auto"/>
          <w:sz w:val="26"/>
          <w:szCs w:val="26"/>
        </w:rPr>
        <w:t xml:space="preserve">     </w:t>
      </w:r>
      <w:r w:rsidRPr="00915BA9">
        <w:rPr>
          <w:bCs/>
          <w:color w:val="auto"/>
          <w:sz w:val="26"/>
          <w:szCs w:val="26"/>
        </w:rPr>
        <w:t xml:space="preserve">            </w:t>
      </w:r>
      <w:r w:rsidR="00915BA9">
        <w:rPr>
          <w:bCs/>
          <w:color w:val="auto"/>
          <w:sz w:val="26"/>
          <w:szCs w:val="26"/>
        </w:rPr>
        <w:t xml:space="preserve">   </w:t>
      </w:r>
      <w:r w:rsidRPr="00915BA9">
        <w:rPr>
          <w:bCs/>
          <w:color w:val="auto"/>
          <w:sz w:val="26"/>
          <w:szCs w:val="26"/>
        </w:rPr>
        <w:t>И.В.Щербинин</w:t>
      </w:r>
    </w:p>
    <w:p w:rsidR="002F46A4" w:rsidRPr="00915BA9" w:rsidRDefault="002F46A4" w:rsidP="002F46A4">
      <w:pPr>
        <w:tabs>
          <w:tab w:val="left" w:pos="426"/>
          <w:tab w:val="left" w:pos="567"/>
        </w:tabs>
        <w:spacing w:before="360" w:after="120"/>
        <w:rPr>
          <w:bCs/>
          <w:color w:val="auto"/>
          <w:sz w:val="26"/>
          <w:szCs w:val="26"/>
        </w:rPr>
      </w:pPr>
      <w:r w:rsidRPr="00915BA9">
        <w:rPr>
          <w:bCs/>
          <w:color w:val="auto"/>
          <w:sz w:val="26"/>
          <w:szCs w:val="26"/>
        </w:rPr>
        <w:t xml:space="preserve">Начальник отдела менеджмента качества                        </w:t>
      </w:r>
      <w:r w:rsidR="00915BA9">
        <w:rPr>
          <w:bCs/>
          <w:color w:val="auto"/>
          <w:sz w:val="26"/>
          <w:szCs w:val="26"/>
        </w:rPr>
        <w:t xml:space="preserve">    </w:t>
      </w:r>
      <w:r w:rsidRPr="00915BA9">
        <w:rPr>
          <w:bCs/>
          <w:color w:val="auto"/>
          <w:sz w:val="26"/>
          <w:szCs w:val="26"/>
        </w:rPr>
        <w:t>Е.В.Тихомирова</w:t>
      </w:r>
    </w:p>
    <w:p w:rsidR="002F46A4" w:rsidRPr="00915BA9" w:rsidRDefault="002F46A4" w:rsidP="002F46A4">
      <w:pPr>
        <w:jc w:val="left"/>
        <w:rPr>
          <w:color w:val="auto"/>
          <w:sz w:val="26"/>
          <w:szCs w:val="26"/>
        </w:rPr>
      </w:pPr>
    </w:p>
    <w:sectPr w:rsidR="002F46A4" w:rsidRPr="00915BA9" w:rsidSect="00711E80">
      <w:headerReference w:type="default" r:id="rId25"/>
      <w:footerReference w:type="default" r:id="rId26"/>
      <w:pgSz w:w="11907" w:h="16840" w:code="9"/>
      <w:pgMar w:top="1134" w:right="851" w:bottom="1134" w:left="1418" w:header="567" w:footer="56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7B1" w:rsidRDefault="006467B1">
      <w:r>
        <w:separator/>
      </w:r>
    </w:p>
  </w:endnote>
  <w:endnote w:type="continuationSeparator" w:id="0">
    <w:p w:rsidR="006467B1" w:rsidRDefault="0064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7B1" w:rsidRPr="001204A5" w:rsidRDefault="006467B1" w:rsidP="001204A5">
    <w:pPr>
      <w:pBdr>
        <w:top w:val="single" w:sz="12" w:space="1" w:color="auto"/>
      </w:pBdr>
      <w:tabs>
        <w:tab w:val="right" w:pos="9638"/>
      </w:tabs>
      <w:rPr>
        <w:sz w:val="16"/>
        <w:szCs w:val="16"/>
      </w:rPr>
    </w:pPr>
    <w:r w:rsidRPr="00305637">
      <w:rPr>
        <w:color w:val="auto"/>
        <w:sz w:val="20"/>
      </w:rPr>
      <w:t>Разработчик: А.Н. Василюк тел.  220-65-75</w:t>
    </w:r>
    <w:r w:rsidRPr="001204A5">
      <w:rPr>
        <w:sz w:val="16"/>
        <w:szCs w:val="16"/>
      </w:rPr>
      <w:tab/>
    </w:r>
    <w:r w:rsidRPr="001204A5">
      <w:rPr>
        <w:b/>
        <w:sz w:val="20"/>
      </w:rPr>
      <w:fldChar w:fldCharType="begin"/>
    </w:r>
    <w:r w:rsidRPr="001204A5">
      <w:rPr>
        <w:b/>
        <w:sz w:val="20"/>
      </w:rPr>
      <w:instrText xml:space="preserve"> PAGE </w:instrText>
    </w:r>
    <w:r w:rsidRPr="001204A5">
      <w:rPr>
        <w:b/>
        <w:sz w:val="20"/>
      </w:rPr>
      <w:fldChar w:fldCharType="separate"/>
    </w:r>
    <w:r w:rsidR="0013516C">
      <w:rPr>
        <w:b/>
        <w:noProof/>
        <w:sz w:val="20"/>
      </w:rPr>
      <w:t>19</w:t>
    </w:r>
    <w:r w:rsidRPr="001204A5">
      <w:rPr>
        <w:b/>
        <w:sz w:val="20"/>
      </w:rPr>
      <w:fldChar w:fldCharType="end"/>
    </w:r>
  </w:p>
  <w:p w:rsidR="006467B1" w:rsidRPr="001204A5" w:rsidRDefault="006467B1" w:rsidP="001204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7B1" w:rsidRDefault="006467B1" w:rsidP="0095055A">
      <w:pPr>
        <w:pStyle w:val="afd"/>
      </w:pPr>
      <w:r>
        <w:separator/>
      </w:r>
    </w:p>
  </w:footnote>
  <w:footnote w:type="continuationSeparator" w:id="0">
    <w:p w:rsidR="006467B1" w:rsidRDefault="006467B1" w:rsidP="0095055A">
      <w:pPr>
        <w:pStyle w:val="afd"/>
      </w:pPr>
      <w:r>
        <w:continuationSeparator/>
      </w:r>
    </w:p>
  </w:footnote>
  <w:footnote w:type="continuationNotice" w:id="1">
    <w:p w:rsidR="006467B1" w:rsidRDefault="006467B1" w:rsidP="0095055A">
      <w:pPr>
        <w:pStyle w:val="af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7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4064"/>
      <w:gridCol w:w="2910"/>
      <w:gridCol w:w="2853"/>
    </w:tblGrid>
    <w:tr w:rsidR="006467B1" w:rsidRPr="00705D74" w:rsidTr="00906AF7">
      <w:tc>
        <w:tcPr>
          <w:tcW w:w="4064" w:type="dxa"/>
          <w:shd w:val="clear" w:color="auto" w:fill="auto"/>
        </w:tcPr>
        <w:p w:rsidR="006467B1" w:rsidRPr="001204A5" w:rsidRDefault="006467B1" w:rsidP="00F97C7B">
          <w:pPr>
            <w:pStyle w:val="af4"/>
            <w:rPr>
              <w:b w:val="0"/>
            </w:rPr>
          </w:pPr>
          <w:r w:rsidRPr="001204A5">
            <w:rPr>
              <w:b w:val="0"/>
            </w:rPr>
            <w:t>О</w:t>
          </w:r>
          <w:r>
            <w:rPr>
              <w:b w:val="0"/>
            </w:rPr>
            <w:t>А</w:t>
          </w:r>
          <w:r w:rsidRPr="001204A5">
            <w:rPr>
              <w:b w:val="0"/>
            </w:rPr>
            <w:t>О «</w:t>
          </w:r>
          <w:r>
            <w:rPr>
              <w:b w:val="0"/>
            </w:rPr>
            <w:t>Воронежсинтезкаучук</w:t>
          </w:r>
          <w:r w:rsidRPr="001204A5">
            <w:rPr>
              <w:b w:val="0"/>
            </w:rPr>
            <w:t>»</w:t>
          </w:r>
        </w:p>
      </w:tc>
      <w:tc>
        <w:tcPr>
          <w:tcW w:w="2910" w:type="dxa"/>
          <w:shd w:val="clear" w:color="auto" w:fill="auto"/>
        </w:tcPr>
        <w:p w:rsidR="006467B1" w:rsidRPr="001204A5" w:rsidRDefault="006467B1" w:rsidP="0065270F">
          <w:pPr>
            <w:pStyle w:val="af4"/>
            <w:rPr>
              <w:b w:val="0"/>
            </w:rPr>
          </w:pPr>
          <w:r>
            <w:rPr>
              <w:b w:val="0"/>
            </w:rPr>
            <w:t>ВСК</w:t>
          </w:r>
          <w:r w:rsidRPr="001204A5">
            <w:rPr>
              <w:b w:val="0"/>
            </w:rPr>
            <w:t xml:space="preserve"> 31-ПР0</w:t>
          </w:r>
          <w:r>
            <w:rPr>
              <w:b w:val="0"/>
            </w:rPr>
            <w:t>4</w:t>
          </w:r>
          <w:r w:rsidRPr="001204A5">
            <w:rPr>
              <w:b w:val="0"/>
            </w:rPr>
            <w:t>-01</w:t>
          </w:r>
          <w:r>
            <w:rPr>
              <w:b w:val="0"/>
            </w:rPr>
            <w:t xml:space="preserve">   </w:t>
          </w:r>
        </w:p>
      </w:tc>
      <w:tc>
        <w:tcPr>
          <w:tcW w:w="2853" w:type="dxa"/>
          <w:shd w:val="clear" w:color="auto" w:fill="auto"/>
        </w:tcPr>
        <w:p w:rsidR="006467B1" w:rsidRPr="001204A5" w:rsidRDefault="006467B1" w:rsidP="00906AF7">
          <w:pPr>
            <w:pStyle w:val="af4"/>
            <w:rPr>
              <w:b w:val="0"/>
            </w:rPr>
          </w:pPr>
          <w:r w:rsidRPr="001204A5">
            <w:rPr>
              <w:b w:val="0"/>
            </w:rPr>
            <w:t>Редакция 1</w:t>
          </w:r>
          <w:r>
            <w:rPr>
              <w:b w:val="0"/>
            </w:rPr>
            <w:t>.0</w:t>
          </w:r>
          <w:r w:rsidRPr="001204A5">
            <w:rPr>
              <w:b w:val="0"/>
            </w:rPr>
            <w:t xml:space="preserve"> </w:t>
          </w:r>
        </w:p>
      </w:tc>
    </w:tr>
  </w:tbl>
  <w:p w:rsidR="006467B1" w:rsidRPr="00DA1C19" w:rsidRDefault="006467B1" w:rsidP="005451A1">
    <w:pPr>
      <w:pStyle w:val="af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D7610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2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2EF5CA4"/>
    <w:multiLevelType w:val="hybridMultilevel"/>
    <w:tmpl w:val="2C1C8B50"/>
    <w:lvl w:ilvl="0" w:tplc="EBE8C408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8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9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1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6"/>
  </w:num>
  <w:num w:numId="12">
    <w:abstractNumId w:val="10"/>
  </w:num>
  <w:num w:numId="13">
    <w:abstractNumId w:val="1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attachedTemplate r:id="rId1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8A"/>
    <w:rsid w:val="00004CA6"/>
    <w:rsid w:val="000079DC"/>
    <w:rsid w:val="000108B0"/>
    <w:rsid w:val="000130F2"/>
    <w:rsid w:val="000137F9"/>
    <w:rsid w:val="000150E8"/>
    <w:rsid w:val="00023A7C"/>
    <w:rsid w:val="0002452B"/>
    <w:rsid w:val="00025C38"/>
    <w:rsid w:val="0002603A"/>
    <w:rsid w:val="00026263"/>
    <w:rsid w:val="00026DD1"/>
    <w:rsid w:val="00030142"/>
    <w:rsid w:val="00036B8F"/>
    <w:rsid w:val="00036DD9"/>
    <w:rsid w:val="00040346"/>
    <w:rsid w:val="000404BF"/>
    <w:rsid w:val="00043C80"/>
    <w:rsid w:val="00046190"/>
    <w:rsid w:val="00046F50"/>
    <w:rsid w:val="0004758C"/>
    <w:rsid w:val="000515DD"/>
    <w:rsid w:val="00052EBD"/>
    <w:rsid w:val="0005312B"/>
    <w:rsid w:val="00053E5C"/>
    <w:rsid w:val="00056713"/>
    <w:rsid w:val="00057133"/>
    <w:rsid w:val="000600CA"/>
    <w:rsid w:val="00063E0F"/>
    <w:rsid w:val="000652CC"/>
    <w:rsid w:val="00066BA9"/>
    <w:rsid w:val="000702E0"/>
    <w:rsid w:val="000710E2"/>
    <w:rsid w:val="00071BE4"/>
    <w:rsid w:val="000744FD"/>
    <w:rsid w:val="000747B5"/>
    <w:rsid w:val="00076D35"/>
    <w:rsid w:val="000772D7"/>
    <w:rsid w:val="000808E1"/>
    <w:rsid w:val="00080BC7"/>
    <w:rsid w:val="0008194F"/>
    <w:rsid w:val="0008632D"/>
    <w:rsid w:val="000878E9"/>
    <w:rsid w:val="000914FF"/>
    <w:rsid w:val="000949E0"/>
    <w:rsid w:val="00095860"/>
    <w:rsid w:val="0009638E"/>
    <w:rsid w:val="00096AA7"/>
    <w:rsid w:val="000A0544"/>
    <w:rsid w:val="000A20F3"/>
    <w:rsid w:val="000A40F1"/>
    <w:rsid w:val="000A44D6"/>
    <w:rsid w:val="000A675A"/>
    <w:rsid w:val="000B3088"/>
    <w:rsid w:val="000B4993"/>
    <w:rsid w:val="000B6BC3"/>
    <w:rsid w:val="000B6D81"/>
    <w:rsid w:val="000B7036"/>
    <w:rsid w:val="000B7E36"/>
    <w:rsid w:val="000C22EE"/>
    <w:rsid w:val="000C4B64"/>
    <w:rsid w:val="000C535D"/>
    <w:rsid w:val="000C5393"/>
    <w:rsid w:val="000C6821"/>
    <w:rsid w:val="000C68E6"/>
    <w:rsid w:val="000D2159"/>
    <w:rsid w:val="000D3D7D"/>
    <w:rsid w:val="000D5A0F"/>
    <w:rsid w:val="000E024F"/>
    <w:rsid w:val="000E2447"/>
    <w:rsid w:val="000E5E50"/>
    <w:rsid w:val="000E5FF7"/>
    <w:rsid w:val="000E6EFA"/>
    <w:rsid w:val="000E7FCE"/>
    <w:rsid w:val="000F1B2B"/>
    <w:rsid w:val="000F1DD1"/>
    <w:rsid w:val="000F3F2D"/>
    <w:rsid w:val="00100456"/>
    <w:rsid w:val="0010236B"/>
    <w:rsid w:val="00103FC4"/>
    <w:rsid w:val="0010635C"/>
    <w:rsid w:val="00107160"/>
    <w:rsid w:val="0010797B"/>
    <w:rsid w:val="00107D48"/>
    <w:rsid w:val="001115D1"/>
    <w:rsid w:val="001120B7"/>
    <w:rsid w:val="0011225E"/>
    <w:rsid w:val="00112B0F"/>
    <w:rsid w:val="00117F98"/>
    <w:rsid w:val="001204A5"/>
    <w:rsid w:val="00125715"/>
    <w:rsid w:val="00131F50"/>
    <w:rsid w:val="00134FA4"/>
    <w:rsid w:val="0013516C"/>
    <w:rsid w:val="001360C7"/>
    <w:rsid w:val="001364DA"/>
    <w:rsid w:val="001368C1"/>
    <w:rsid w:val="00136E1C"/>
    <w:rsid w:val="00137BD4"/>
    <w:rsid w:val="00140B91"/>
    <w:rsid w:val="001413B9"/>
    <w:rsid w:val="001448C4"/>
    <w:rsid w:val="001468A4"/>
    <w:rsid w:val="001469DF"/>
    <w:rsid w:val="00147116"/>
    <w:rsid w:val="00150E83"/>
    <w:rsid w:val="00155033"/>
    <w:rsid w:val="00160229"/>
    <w:rsid w:val="001609F6"/>
    <w:rsid w:val="00164439"/>
    <w:rsid w:val="00167FA5"/>
    <w:rsid w:val="00171732"/>
    <w:rsid w:val="001736B0"/>
    <w:rsid w:val="00174DFD"/>
    <w:rsid w:val="00174E78"/>
    <w:rsid w:val="001757A4"/>
    <w:rsid w:val="00177384"/>
    <w:rsid w:val="00180366"/>
    <w:rsid w:val="00181DB8"/>
    <w:rsid w:val="00183729"/>
    <w:rsid w:val="00185163"/>
    <w:rsid w:val="00185C02"/>
    <w:rsid w:val="00190073"/>
    <w:rsid w:val="00190788"/>
    <w:rsid w:val="00190955"/>
    <w:rsid w:val="00190ECE"/>
    <w:rsid w:val="00191725"/>
    <w:rsid w:val="00192D2A"/>
    <w:rsid w:val="0019442F"/>
    <w:rsid w:val="00194FFD"/>
    <w:rsid w:val="00195EAF"/>
    <w:rsid w:val="001A0B5C"/>
    <w:rsid w:val="001A0CE7"/>
    <w:rsid w:val="001A1615"/>
    <w:rsid w:val="001A1A05"/>
    <w:rsid w:val="001A2F50"/>
    <w:rsid w:val="001A3C5E"/>
    <w:rsid w:val="001A4766"/>
    <w:rsid w:val="001A478E"/>
    <w:rsid w:val="001A5191"/>
    <w:rsid w:val="001A57F2"/>
    <w:rsid w:val="001A5CDD"/>
    <w:rsid w:val="001A61A6"/>
    <w:rsid w:val="001A6D7D"/>
    <w:rsid w:val="001B0695"/>
    <w:rsid w:val="001B07FC"/>
    <w:rsid w:val="001B0C64"/>
    <w:rsid w:val="001B2793"/>
    <w:rsid w:val="001B2991"/>
    <w:rsid w:val="001B2D80"/>
    <w:rsid w:val="001B3ACD"/>
    <w:rsid w:val="001C1793"/>
    <w:rsid w:val="001C22AF"/>
    <w:rsid w:val="001C6190"/>
    <w:rsid w:val="001D176F"/>
    <w:rsid w:val="001D4416"/>
    <w:rsid w:val="001D652C"/>
    <w:rsid w:val="001E0094"/>
    <w:rsid w:val="001E30B2"/>
    <w:rsid w:val="001E4EA2"/>
    <w:rsid w:val="001E5C70"/>
    <w:rsid w:val="001F0F6A"/>
    <w:rsid w:val="001F1F45"/>
    <w:rsid w:val="001F26F3"/>
    <w:rsid w:val="001F3D2D"/>
    <w:rsid w:val="001F4345"/>
    <w:rsid w:val="001F4348"/>
    <w:rsid w:val="002005D3"/>
    <w:rsid w:val="00201178"/>
    <w:rsid w:val="00201EE9"/>
    <w:rsid w:val="00202364"/>
    <w:rsid w:val="00204F64"/>
    <w:rsid w:val="002063BE"/>
    <w:rsid w:val="00207911"/>
    <w:rsid w:val="00211B58"/>
    <w:rsid w:val="00211D7D"/>
    <w:rsid w:val="0021381A"/>
    <w:rsid w:val="00213EEE"/>
    <w:rsid w:val="00215B32"/>
    <w:rsid w:val="00216977"/>
    <w:rsid w:val="00220888"/>
    <w:rsid w:val="002229A2"/>
    <w:rsid w:val="002237B4"/>
    <w:rsid w:val="00230BA3"/>
    <w:rsid w:val="00240643"/>
    <w:rsid w:val="00241180"/>
    <w:rsid w:val="00244051"/>
    <w:rsid w:val="002457A3"/>
    <w:rsid w:val="002459E4"/>
    <w:rsid w:val="002462B1"/>
    <w:rsid w:val="00246969"/>
    <w:rsid w:val="00250A3C"/>
    <w:rsid w:val="002522EE"/>
    <w:rsid w:val="0025450A"/>
    <w:rsid w:val="00255D4B"/>
    <w:rsid w:val="002628F0"/>
    <w:rsid w:val="002641BA"/>
    <w:rsid w:val="0026618D"/>
    <w:rsid w:val="00266380"/>
    <w:rsid w:val="002675F8"/>
    <w:rsid w:val="00272A62"/>
    <w:rsid w:val="00272C82"/>
    <w:rsid w:val="002731CB"/>
    <w:rsid w:val="00273B4E"/>
    <w:rsid w:val="00276782"/>
    <w:rsid w:val="002767E9"/>
    <w:rsid w:val="00276EC4"/>
    <w:rsid w:val="00280F21"/>
    <w:rsid w:val="002810ED"/>
    <w:rsid w:val="00281C88"/>
    <w:rsid w:val="0028283D"/>
    <w:rsid w:val="00282F03"/>
    <w:rsid w:val="002868A7"/>
    <w:rsid w:val="0029232B"/>
    <w:rsid w:val="00293091"/>
    <w:rsid w:val="00293399"/>
    <w:rsid w:val="00294676"/>
    <w:rsid w:val="0029548D"/>
    <w:rsid w:val="00296AE9"/>
    <w:rsid w:val="002A0526"/>
    <w:rsid w:val="002A0D0E"/>
    <w:rsid w:val="002A1197"/>
    <w:rsid w:val="002A2D80"/>
    <w:rsid w:val="002A4539"/>
    <w:rsid w:val="002A5B4F"/>
    <w:rsid w:val="002A6778"/>
    <w:rsid w:val="002B06CF"/>
    <w:rsid w:val="002B6040"/>
    <w:rsid w:val="002B6DE1"/>
    <w:rsid w:val="002B7F73"/>
    <w:rsid w:val="002C05E9"/>
    <w:rsid w:val="002C30CD"/>
    <w:rsid w:val="002C3C03"/>
    <w:rsid w:val="002C40AA"/>
    <w:rsid w:val="002C6F6F"/>
    <w:rsid w:val="002C7802"/>
    <w:rsid w:val="002D05C1"/>
    <w:rsid w:val="002D0CD4"/>
    <w:rsid w:val="002D5C69"/>
    <w:rsid w:val="002D5DD6"/>
    <w:rsid w:val="002D5EE9"/>
    <w:rsid w:val="002E1E4F"/>
    <w:rsid w:val="002E2C0F"/>
    <w:rsid w:val="002E3FD7"/>
    <w:rsid w:val="002E4B3F"/>
    <w:rsid w:val="002E77E7"/>
    <w:rsid w:val="002F070E"/>
    <w:rsid w:val="002F0F6C"/>
    <w:rsid w:val="002F3D37"/>
    <w:rsid w:val="002F46A4"/>
    <w:rsid w:val="002F4E56"/>
    <w:rsid w:val="002F5D36"/>
    <w:rsid w:val="002F6796"/>
    <w:rsid w:val="002F6E0E"/>
    <w:rsid w:val="002F7ED5"/>
    <w:rsid w:val="00302CB9"/>
    <w:rsid w:val="00305637"/>
    <w:rsid w:val="003064D8"/>
    <w:rsid w:val="00310AD0"/>
    <w:rsid w:val="00313EC7"/>
    <w:rsid w:val="003154E3"/>
    <w:rsid w:val="00315FCB"/>
    <w:rsid w:val="00317059"/>
    <w:rsid w:val="00317589"/>
    <w:rsid w:val="003233FE"/>
    <w:rsid w:val="00323EAE"/>
    <w:rsid w:val="00323FA6"/>
    <w:rsid w:val="003314F1"/>
    <w:rsid w:val="00331A3A"/>
    <w:rsid w:val="00331C5E"/>
    <w:rsid w:val="00331C5F"/>
    <w:rsid w:val="00333007"/>
    <w:rsid w:val="003334D3"/>
    <w:rsid w:val="00336460"/>
    <w:rsid w:val="00342105"/>
    <w:rsid w:val="003431EB"/>
    <w:rsid w:val="003441B9"/>
    <w:rsid w:val="003445DD"/>
    <w:rsid w:val="003508A2"/>
    <w:rsid w:val="00351921"/>
    <w:rsid w:val="003520E1"/>
    <w:rsid w:val="003523BC"/>
    <w:rsid w:val="00355014"/>
    <w:rsid w:val="003557D3"/>
    <w:rsid w:val="00355911"/>
    <w:rsid w:val="0036181E"/>
    <w:rsid w:val="00363FCC"/>
    <w:rsid w:val="0036546A"/>
    <w:rsid w:val="00366B14"/>
    <w:rsid w:val="0037076C"/>
    <w:rsid w:val="00372430"/>
    <w:rsid w:val="003735B1"/>
    <w:rsid w:val="00383C03"/>
    <w:rsid w:val="003841D0"/>
    <w:rsid w:val="0038469A"/>
    <w:rsid w:val="0038566F"/>
    <w:rsid w:val="00385C35"/>
    <w:rsid w:val="003901D5"/>
    <w:rsid w:val="00390BD6"/>
    <w:rsid w:val="00391252"/>
    <w:rsid w:val="00391BFD"/>
    <w:rsid w:val="003935EB"/>
    <w:rsid w:val="003944D1"/>
    <w:rsid w:val="00395515"/>
    <w:rsid w:val="00397A6F"/>
    <w:rsid w:val="003A148C"/>
    <w:rsid w:val="003A22CA"/>
    <w:rsid w:val="003A36C4"/>
    <w:rsid w:val="003A7567"/>
    <w:rsid w:val="003A75E2"/>
    <w:rsid w:val="003A78C9"/>
    <w:rsid w:val="003B19C5"/>
    <w:rsid w:val="003B2525"/>
    <w:rsid w:val="003B4E9D"/>
    <w:rsid w:val="003B51D8"/>
    <w:rsid w:val="003C1B65"/>
    <w:rsid w:val="003C29FE"/>
    <w:rsid w:val="003C56F9"/>
    <w:rsid w:val="003C71A5"/>
    <w:rsid w:val="003D40A7"/>
    <w:rsid w:val="003D5EFF"/>
    <w:rsid w:val="003E0922"/>
    <w:rsid w:val="003E1849"/>
    <w:rsid w:val="003E1DB6"/>
    <w:rsid w:val="003E268D"/>
    <w:rsid w:val="003E26C0"/>
    <w:rsid w:val="003E38CF"/>
    <w:rsid w:val="003E43F2"/>
    <w:rsid w:val="003E71FD"/>
    <w:rsid w:val="003F1C00"/>
    <w:rsid w:val="003F2D0E"/>
    <w:rsid w:val="003F54C6"/>
    <w:rsid w:val="003F67A3"/>
    <w:rsid w:val="00406A5A"/>
    <w:rsid w:val="00406F59"/>
    <w:rsid w:val="00407667"/>
    <w:rsid w:val="0041597C"/>
    <w:rsid w:val="004159BB"/>
    <w:rsid w:val="00422D6F"/>
    <w:rsid w:val="00423DF2"/>
    <w:rsid w:val="004255E9"/>
    <w:rsid w:val="004268F0"/>
    <w:rsid w:val="00433D16"/>
    <w:rsid w:val="0043448E"/>
    <w:rsid w:val="00435A1E"/>
    <w:rsid w:val="00445597"/>
    <w:rsid w:val="00446221"/>
    <w:rsid w:val="00450F59"/>
    <w:rsid w:val="00452F93"/>
    <w:rsid w:val="00453F3A"/>
    <w:rsid w:val="004560F9"/>
    <w:rsid w:val="00463D43"/>
    <w:rsid w:val="00464B22"/>
    <w:rsid w:val="004663AC"/>
    <w:rsid w:val="00475469"/>
    <w:rsid w:val="00476F8D"/>
    <w:rsid w:val="00477300"/>
    <w:rsid w:val="004806CA"/>
    <w:rsid w:val="00483973"/>
    <w:rsid w:val="00483B56"/>
    <w:rsid w:val="0048501B"/>
    <w:rsid w:val="004920C3"/>
    <w:rsid w:val="00493A44"/>
    <w:rsid w:val="004A2AED"/>
    <w:rsid w:val="004A700D"/>
    <w:rsid w:val="004B0048"/>
    <w:rsid w:val="004B0C5B"/>
    <w:rsid w:val="004B380D"/>
    <w:rsid w:val="004B40D5"/>
    <w:rsid w:val="004B75F5"/>
    <w:rsid w:val="004C2B00"/>
    <w:rsid w:val="004C3366"/>
    <w:rsid w:val="004C5D61"/>
    <w:rsid w:val="004C63F5"/>
    <w:rsid w:val="004D19AA"/>
    <w:rsid w:val="004D1F37"/>
    <w:rsid w:val="004D1FC4"/>
    <w:rsid w:val="004D21E4"/>
    <w:rsid w:val="004D6AAC"/>
    <w:rsid w:val="004D72E0"/>
    <w:rsid w:val="004E07CD"/>
    <w:rsid w:val="004E0C49"/>
    <w:rsid w:val="004E4C53"/>
    <w:rsid w:val="004F0A24"/>
    <w:rsid w:val="004F4CAB"/>
    <w:rsid w:val="004F78F7"/>
    <w:rsid w:val="004F7FBF"/>
    <w:rsid w:val="005008C9"/>
    <w:rsid w:val="00501326"/>
    <w:rsid w:val="00502911"/>
    <w:rsid w:val="00505279"/>
    <w:rsid w:val="00506A91"/>
    <w:rsid w:val="00512A02"/>
    <w:rsid w:val="00514261"/>
    <w:rsid w:val="005151A1"/>
    <w:rsid w:val="005175D0"/>
    <w:rsid w:val="005200F8"/>
    <w:rsid w:val="00521A41"/>
    <w:rsid w:val="00522858"/>
    <w:rsid w:val="0052562D"/>
    <w:rsid w:val="005263B9"/>
    <w:rsid w:val="005269FC"/>
    <w:rsid w:val="00526AFB"/>
    <w:rsid w:val="00527E58"/>
    <w:rsid w:val="00531B4D"/>
    <w:rsid w:val="005359F9"/>
    <w:rsid w:val="00535B0E"/>
    <w:rsid w:val="00543BB5"/>
    <w:rsid w:val="00544ED3"/>
    <w:rsid w:val="005451A1"/>
    <w:rsid w:val="005457FC"/>
    <w:rsid w:val="005458EC"/>
    <w:rsid w:val="00546074"/>
    <w:rsid w:val="0054615B"/>
    <w:rsid w:val="00546996"/>
    <w:rsid w:val="00550698"/>
    <w:rsid w:val="0055077C"/>
    <w:rsid w:val="00550938"/>
    <w:rsid w:val="005548F2"/>
    <w:rsid w:val="00556C0D"/>
    <w:rsid w:val="00561B09"/>
    <w:rsid w:val="00563243"/>
    <w:rsid w:val="0056557E"/>
    <w:rsid w:val="00566AB5"/>
    <w:rsid w:val="00567335"/>
    <w:rsid w:val="005710FB"/>
    <w:rsid w:val="00573C37"/>
    <w:rsid w:val="00573E49"/>
    <w:rsid w:val="00576939"/>
    <w:rsid w:val="00580558"/>
    <w:rsid w:val="00583683"/>
    <w:rsid w:val="00584192"/>
    <w:rsid w:val="00584D6C"/>
    <w:rsid w:val="00585E02"/>
    <w:rsid w:val="0059273F"/>
    <w:rsid w:val="005932D4"/>
    <w:rsid w:val="0059616C"/>
    <w:rsid w:val="005A2DD8"/>
    <w:rsid w:val="005A5323"/>
    <w:rsid w:val="005A71E1"/>
    <w:rsid w:val="005A7A52"/>
    <w:rsid w:val="005B1F2A"/>
    <w:rsid w:val="005B7179"/>
    <w:rsid w:val="005C2D8D"/>
    <w:rsid w:val="005C3035"/>
    <w:rsid w:val="005C7E56"/>
    <w:rsid w:val="005D2683"/>
    <w:rsid w:val="005D3A77"/>
    <w:rsid w:val="005D4A39"/>
    <w:rsid w:val="005D5C8C"/>
    <w:rsid w:val="005D6C9E"/>
    <w:rsid w:val="005E1B06"/>
    <w:rsid w:val="005E2C69"/>
    <w:rsid w:val="005E2CFB"/>
    <w:rsid w:val="005E7A1D"/>
    <w:rsid w:val="005E7F34"/>
    <w:rsid w:val="005F47E3"/>
    <w:rsid w:val="005F772C"/>
    <w:rsid w:val="0060089E"/>
    <w:rsid w:val="00602FB4"/>
    <w:rsid w:val="006060FD"/>
    <w:rsid w:val="0060678F"/>
    <w:rsid w:val="006067E2"/>
    <w:rsid w:val="00607807"/>
    <w:rsid w:val="0061139E"/>
    <w:rsid w:val="0061297E"/>
    <w:rsid w:val="006134F0"/>
    <w:rsid w:val="00616BAA"/>
    <w:rsid w:val="00617AF2"/>
    <w:rsid w:val="006327E2"/>
    <w:rsid w:val="00633275"/>
    <w:rsid w:val="00634527"/>
    <w:rsid w:val="006345D8"/>
    <w:rsid w:val="00635302"/>
    <w:rsid w:val="00642151"/>
    <w:rsid w:val="0064245F"/>
    <w:rsid w:val="006467B1"/>
    <w:rsid w:val="006467C0"/>
    <w:rsid w:val="00647B4B"/>
    <w:rsid w:val="0065270F"/>
    <w:rsid w:val="00652BAA"/>
    <w:rsid w:val="00657295"/>
    <w:rsid w:val="00663EA9"/>
    <w:rsid w:val="00664ADE"/>
    <w:rsid w:val="006676AC"/>
    <w:rsid w:val="0067294E"/>
    <w:rsid w:val="00677B54"/>
    <w:rsid w:val="00681A02"/>
    <w:rsid w:val="00690C97"/>
    <w:rsid w:val="00692DFD"/>
    <w:rsid w:val="00693BFF"/>
    <w:rsid w:val="006964DA"/>
    <w:rsid w:val="006977E7"/>
    <w:rsid w:val="006A3BA7"/>
    <w:rsid w:val="006A4878"/>
    <w:rsid w:val="006A4D23"/>
    <w:rsid w:val="006A56EC"/>
    <w:rsid w:val="006B0043"/>
    <w:rsid w:val="006B0DFC"/>
    <w:rsid w:val="006B2B4C"/>
    <w:rsid w:val="006B2CA8"/>
    <w:rsid w:val="006B50F7"/>
    <w:rsid w:val="006B52EF"/>
    <w:rsid w:val="006B591B"/>
    <w:rsid w:val="006B708D"/>
    <w:rsid w:val="006C220E"/>
    <w:rsid w:val="006C4469"/>
    <w:rsid w:val="006C54B8"/>
    <w:rsid w:val="006C5812"/>
    <w:rsid w:val="006C5FA1"/>
    <w:rsid w:val="006C7B86"/>
    <w:rsid w:val="006D50FA"/>
    <w:rsid w:val="006D54E8"/>
    <w:rsid w:val="006D6BE0"/>
    <w:rsid w:val="006E06F5"/>
    <w:rsid w:val="006E083E"/>
    <w:rsid w:val="006E20FA"/>
    <w:rsid w:val="006E5666"/>
    <w:rsid w:val="006E7BBE"/>
    <w:rsid w:val="006F25E0"/>
    <w:rsid w:val="006F3448"/>
    <w:rsid w:val="006F6B90"/>
    <w:rsid w:val="00700384"/>
    <w:rsid w:val="00701250"/>
    <w:rsid w:val="007039E4"/>
    <w:rsid w:val="007043EF"/>
    <w:rsid w:val="0070442F"/>
    <w:rsid w:val="00706581"/>
    <w:rsid w:val="00706C63"/>
    <w:rsid w:val="007108A1"/>
    <w:rsid w:val="007114BF"/>
    <w:rsid w:val="00711E80"/>
    <w:rsid w:val="00713DB4"/>
    <w:rsid w:val="00714541"/>
    <w:rsid w:val="007167FC"/>
    <w:rsid w:val="00717E77"/>
    <w:rsid w:val="00720516"/>
    <w:rsid w:val="0072166B"/>
    <w:rsid w:val="00721BBC"/>
    <w:rsid w:val="00722B9A"/>
    <w:rsid w:val="00727108"/>
    <w:rsid w:val="00733AA7"/>
    <w:rsid w:val="00734703"/>
    <w:rsid w:val="007403CB"/>
    <w:rsid w:val="007419D7"/>
    <w:rsid w:val="00743469"/>
    <w:rsid w:val="007503E7"/>
    <w:rsid w:val="00757AFC"/>
    <w:rsid w:val="007619AC"/>
    <w:rsid w:val="007654D6"/>
    <w:rsid w:val="007663A3"/>
    <w:rsid w:val="00772C44"/>
    <w:rsid w:val="00775913"/>
    <w:rsid w:val="00775F25"/>
    <w:rsid w:val="00776DC1"/>
    <w:rsid w:val="0077723D"/>
    <w:rsid w:val="00780686"/>
    <w:rsid w:val="00783B2A"/>
    <w:rsid w:val="00790011"/>
    <w:rsid w:val="007906AA"/>
    <w:rsid w:val="00791229"/>
    <w:rsid w:val="007922CC"/>
    <w:rsid w:val="0079292C"/>
    <w:rsid w:val="00795BB1"/>
    <w:rsid w:val="00797797"/>
    <w:rsid w:val="007A2593"/>
    <w:rsid w:val="007A2871"/>
    <w:rsid w:val="007A36B7"/>
    <w:rsid w:val="007A6E61"/>
    <w:rsid w:val="007B20FE"/>
    <w:rsid w:val="007B601F"/>
    <w:rsid w:val="007B75A1"/>
    <w:rsid w:val="007B79A2"/>
    <w:rsid w:val="007C2451"/>
    <w:rsid w:val="007C5473"/>
    <w:rsid w:val="007C5FC5"/>
    <w:rsid w:val="007C718A"/>
    <w:rsid w:val="007D151F"/>
    <w:rsid w:val="007D3D36"/>
    <w:rsid w:val="007D6451"/>
    <w:rsid w:val="007D6918"/>
    <w:rsid w:val="007E0AAD"/>
    <w:rsid w:val="007E224C"/>
    <w:rsid w:val="007E2E24"/>
    <w:rsid w:val="007E40A5"/>
    <w:rsid w:val="007E74B4"/>
    <w:rsid w:val="007E7B63"/>
    <w:rsid w:val="007F1279"/>
    <w:rsid w:val="007F236F"/>
    <w:rsid w:val="007F4847"/>
    <w:rsid w:val="007F638B"/>
    <w:rsid w:val="007F64AC"/>
    <w:rsid w:val="007F684A"/>
    <w:rsid w:val="007F6ECC"/>
    <w:rsid w:val="00801276"/>
    <w:rsid w:val="0080305A"/>
    <w:rsid w:val="00803472"/>
    <w:rsid w:val="00804A84"/>
    <w:rsid w:val="00804A9F"/>
    <w:rsid w:val="00806824"/>
    <w:rsid w:val="0081140D"/>
    <w:rsid w:val="00811BF8"/>
    <w:rsid w:val="00822AED"/>
    <w:rsid w:val="00823223"/>
    <w:rsid w:val="00823608"/>
    <w:rsid w:val="00825634"/>
    <w:rsid w:val="008300FD"/>
    <w:rsid w:val="008323F8"/>
    <w:rsid w:val="008330D4"/>
    <w:rsid w:val="00836CA2"/>
    <w:rsid w:val="00837751"/>
    <w:rsid w:val="00840114"/>
    <w:rsid w:val="008418D4"/>
    <w:rsid w:val="00841977"/>
    <w:rsid w:val="00841DA1"/>
    <w:rsid w:val="0085537A"/>
    <w:rsid w:val="00855873"/>
    <w:rsid w:val="00856F97"/>
    <w:rsid w:val="00857E19"/>
    <w:rsid w:val="00857F2B"/>
    <w:rsid w:val="0086035C"/>
    <w:rsid w:val="00860599"/>
    <w:rsid w:val="00862920"/>
    <w:rsid w:val="00863C6B"/>
    <w:rsid w:val="0086424A"/>
    <w:rsid w:val="008651BF"/>
    <w:rsid w:val="00867879"/>
    <w:rsid w:val="008709E4"/>
    <w:rsid w:val="00871076"/>
    <w:rsid w:val="00871E3E"/>
    <w:rsid w:val="00873473"/>
    <w:rsid w:val="00874027"/>
    <w:rsid w:val="0087415E"/>
    <w:rsid w:val="00875038"/>
    <w:rsid w:val="00875E9E"/>
    <w:rsid w:val="00876033"/>
    <w:rsid w:val="0088106A"/>
    <w:rsid w:val="0088283A"/>
    <w:rsid w:val="008861F3"/>
    <w:rsid w:val="00887889"/>
    <w:rsid w:val="00887A80"/>
    <w:rsid w:val="008902F1"/>
    <w:rsid w:val="00894FA9"/>
    <w:rsid w:val="00897DB1"/>
    <w:rsid w:val="00897E66"/>
    <w:rsid w:val="008A054A"/>
    <w:rsid w:val="008A109E"/>
    <w:rsid w:val="008A2324"/>
    <w:rsid w:val="008A2551"/>
    <w:rsid w:val="008A3B1B"/>
    <w:rsid w:val="008A50B0"/>
    <w:rsid w:val="008A7344"/>
    <w:rsid w:val="008A7B24"/>
    <w:rsid w:val="008A7F15"/>
    <w:rsid w:val="008B09C8"/>
    <w:rsid w:val="008B3D86"/>
    <w:rsid w:val="008B6A90"/>
    <w:rsid w:val="008C0A86"/>
    <w:rsid w:val="008C3213"/>
    <w:rsid w:val="008C3AFA"/>
    <w:rsid w:val="008D08D9"/>
    <w:rsid w:val="008D1B75"/>
    <w:rsid w:val="008D3022"/>
    <w:rsid w:val="008D3DCB"/>
    <w:rsid w:val="008D4E54"/>
    <w:rsid w:val="008D50F2"/>
    <w:rsid w:val="008D665F"/>
    <w:rsid w:val="008D6E9A"/>
    <w:rsid w:val="008D7C9D"/>
    <w:rsid w:val="008E1B96"/>
    <w:rsid w:val="008E2CB5"/>
    <w:rsid w:val="008E4D34"/>
    <w:rsid w:val="008E58D3"/>
    <w:rsid w:val="008E743B"/>
    <w:rsid w:val="008F0608"/>
    <w:rsid w:val="008F0980"/>
    <w:rsid w:val="008F1787"/>
    <w:rsid w:val="008F2378"/>
    <w:rsid w:val="008F23DE"/>
    <w:rsid w:val="008F57DF"/>
    <w:rsid w:val="008F6A6A"/>
    <w:rsid w:val="008F7655"/>
    <w:rsid w:val="009021E9"/>
    <w:rsid w:val="00902250"/>
    <w:rsid w:val="0090352F"/>
    <w:rsid w:val="00906AF7"/>
    <w:rsid w:val="00907176"/>
    <w:rsid w:val="009112BA"/>
    <w:rsid w:val="00912676"/>
    <w:rsid w:val="0091273F"/>
    <w:rsid w:val="00915BA9"/>
    <w:rsid w:val="009162A1"/>
    <w:rsid w:val="009165F2"/>
    <w:rsid w:val="00917AF2"/>
    <w:rsid w:val="0092013E"/>
    <w:rsid w:val="00924304"/>
    <w:rsid w:val="00926E53"/>
    <w:rsid w:val="00937918"/>
    <w:rsid w:val="00940A9B"/>
    <w:rsid w:val="00942153"/>
    <w:rsid w:val="00942312"/>
    <w:rsid w:val="00942661"/>
    <w:rsid w:val="00944314"/>
    <w:rsid w:val="00945076"/>
    <w:rsid w:val="009456DF"/>
    <w:rsid w:val="00945800"/>
    <w:rsid w:val="00945F73"/>
    <w:rsid w:val="0094671B"/>
    <w:rsid w:val="00946A3E"/>
    <w:rsid w:val="00947207"/>
    <w:rsid w:val="00947ECE"/>
    <w:rsid w:val="0095055A"/>
    <w:rsid w:val="009505B4"/>
    <w:rsid w:val="009508A1"/>
    <w:rsid w:val="00950B7E"/>
    <w:rsid w:val="00953FDA"/>
    <w:rsid w:val="0095429A"/>
    <w:rsid w:val="00955170"/>
    <w:rsid w:val="0095546C"/>
    <w:rsid w:val="00957155"/>
    <w:rsid w:val="00957C17"/>
    <w:rsid w:val="00963536"/>
    <w:rsid w:val="00964666"/>
    <w:rsid w:val="00964FD3"/>
    <w:rsid w:val="0096579B"/>
    <w:rsid w:val="00965EC4"/>
    <w:rsid w:val="00966A66"/>
    <w:rsid w:val="00970559"/>
    <w:rsid w:val="00971B40"/>
    <w:rsid w:val="00972123"/>
    <w:rsid w:val="00974B51"/>
    <w:rsid w:val="009774D6"/>
    <w:rsid w:val="0098078A"/>
    <w:rsid w:val="00983538"/>
    <w:rsid w:val="009841B5"/>
    <w:rsid w:val="00985EC9"/>
    <w:rsid w:val="00985FA5"/>
    <w:rsid w:val="009908D9"/>
    <w:rsid w:val="00997D58"/>
    <w:rsid w:val="009A02CF"/>
    <w:rsid w:val="009A194E"/>
    <w:rsid w:val="009A2029"/>
    <w:rsid w:val="009A44F6"/>
    <w:rsid w:val="009A55AD"/>
    <w:rsid w:val="009A6817"/>
    <w:rsid w:val="009A7031"/>
    <w:rsid w:val="009B312D"/>
    <w:rsid w:val="009B4F40"/>
    <w:rsid w:val="009B606B"/>
    <w:rsid w:val="009B6F5B"/>
    <w:rsid w:val="009C19E9"/>
    <w:rsid w:val="009C4379"/>
    <w:rsid w:val="009C4AA6"/>
    <w:rsid w:val="009C5703"/>
    <w:rsid w:val="009C785E"/>
    <w:rsid w:val="009C7E68"/>
    <w:rsid w:val="009D0321"/>
    <w:rsid w:val="009E1D64"/>
    <w:rsid w:val="009E1DAE"/>
    <w:rsid w:val="009E2E8C"/>
    <w:rsid w:val="009E3526"/>
    <w:rsid w:val="009E4C4E"/>
    <w:rsid w:val="009E509C"/>
    <w:rsid w:val="009E54F0"/>
    <w:rsid w:val="009E5729"/>
    <w:rsid w:val="009E6BFD"/>
    <w:rsid w:val="009F3EA3"/>
    <w:rsid w:val="009F78ED"/>
    <w:rsid w:val="009F7B3C"/>
    <w:rsid w:val="009F7C55"/>
    <w:rsid w:val="00A00725"/>
    <w:rsid w:val="00A050D0"/>
    <w:rsid w:val="00A0510F"/>
    <w:rsid w:val="00A072AE"/>
    <w:rsid w:val="00A112DF"/>
    <w:rsid w:val="00A13372"/>
    <w:rsid w:val="00A139D3"/>
    <w:rsid w:val="00A14146"/>
    <w:rsid w:val="00A14708"/>
    <w:rsid w:val="00A16B5C"/>
    <w:rsid w:val="00A17473"/>
    <w:rsid w:val="00A17F2A"/>
    <w:rsid w:val="00A20E11"/>
    <w:rsid w:val="00A2157F"/>
    <w:rsid w:val="00A21B95"/>
    <w:rsid w:val="00A21DFD"/>
    <w:rsid w:val="00A21E9E"/>
    <w:rsid w:val="00A22BD2"/>
    <w:rsid w:val="00A25B77"/>
    <w:rsid w:val="00A25FB1"/>
    <w:rsid w:val="00A26065"/>
    <w:rsid w:val="00A31D9F"/>
    <w:rsid w:val="00A32467"/>
    <w:rsid w:val="00A32643"/>
    <w:rsid w:val="00A40942"/>
    <w:rsid w:val="00A4182F"/>
    <w:rsid w:val="00A438FE"/>
    <w:rsid w:val="00A43FF9"/>
    <w:rsid w:val="00A4461C"/>
    <w:rsid w:val="00A4596A"/>
    <w:rsid w:val="00A51C92"/>
    <w:rsid w:val="00A52B23"/>
    <w:rsid w:val="00A52B69"/>
    <w:rsid w:val="00A54DAE"/>
    <w:rsid w:val="00A54F42"/>
    <w:rsid w:val="00A574EC"/>
    <w:rsid w:val="00A66428"/>
    <w:rsid w:val="00A70D42"/>
    <w:rsid w:val="00A713A0"/>
    <w:rsid w:val="00A74BAD"/>
    <w:rsid w:val="00A74BC3"/>
    <w:rsid w:val="00A75130"/>
    <w:rsid w:val="00A81191"/>
    <w:rsid w:val="00A81474"/>
    <w:rsid w:val="00A82F87"/>
    <w:rsid w:val="00A83775"/>
    <w:rsid w:val="00A8626A"/>
    <w:rsid w:val="00A90692"/>
    <w:rsid w:val="00A91799"/>
    <w:rsid w:val="00A918A9"/>
    <w:rsid w:val="00A926C9"/>
    <w:rsid w:val="00A9287C"/>
    <w:rsid w:val="00A93724"/>
    <w:rsid w:val="00A94512"/>
    <w:rsid w:val="00A96A50"/>
    <w:rsid w:val="00AA090A"/>
    <w:rsid w:val="00AA0C96"/>
    <w:rsid w:val="00AA1E24"/>
    <w:rsid w:val="00AA336D"/>
    <w:rsid w:val="00AA3EAE"/>
    <w:rsid w:val="00AA4FE7"/>
    <w:rsid w:val="00AA55C3"/>
    <w:rsid w:val="00AA60C5"/>
    <w:rsid w:val="00AA7D62"/>
    <w:rsid w:val="00AA7F33"/>
    <w:rsid w:val="00AB0F6E"/>
    <w:rsid w:val="00AB1180"/>
    <w:rsid w:val="00AB1D89"/>
    <w:rsid w:val="00AB213A"/>
    <w:rsid w:val="00AB38BC"/>
    <w:rsid w:val="00AB4101"/>
    <w:rsid w:val="00AB5569"/>
    <w:rsid w:val="00AB6552"/>
    <w:rsid w:val="00AB7F7F"/>
    <w:rsid w:val="00AC27D3"/>
    <w:rsid w:val="00AC29BB"/>
    <w:rsid w:val="00AC3BBC"/>
    <w:rsid w:val="00AC3D0B"/>
    <w:rsid w:val="00AC7EEF"/>
    <w:rsid w:val="00AD09BE"/>
    <w:rsid w:val="00AD0EAE"/>
    <w:rsid w:val="00AD152F"/>
    <w:rsid w:val="00AD2F7D"/>
    <w:rsid w:val="00AD3687"/>
    <w:rsid w:val="00AD4EA9"/>
    <w:rsid w:val="00AD5DA4"/>
    <w:rsid w:val="00AD63F3"/>
    <w:rsid w:val="00AE0492"/>
    <w:rsid w:val="00AE071C"/>
    <w:rsid w:val="00AE2465"/>
    <w:rsid w:val="00AE4007"/>
    <w:rsid w:val="00AF0EDA"/>
    <w:rsid w:val="00AF182C"/>
    <w:rsid w:val="00AF1DFD"/>
    <w:rsid w:val="00AF366D"/>
    <w:rsid w:val="00AF5694"/>
    <w:rsid w:val="00B00147"/>
    <w:rsid w:val="00B0186A"/>
    <w:rsid w:val="00B0568E"/>
    <w:rsid w:val="00B0568F"/>
    <w:rsid w:val="00B06225"/>
    <w:rsid w:val="00B06486"/>
    <w:rsid w:val="00B072BC"/>
    <w:rsid w:val="00B07EA9"/>
    <w:rsid w:val="00B12AD8"/>
    <w:rsid w:val="00B14FB5"/>
    <w:rsid w:val="00B17ED7"/>
    <w:rsid w:val="00B21E9C"/>
    <w:rsid w:val="00B27CAC"/>
    <w:rsid w:val="00B345C8"/>
    <w:rsid w:val="00B37B3E"/>
    <w:rsid w:val="00B42364"/>
    <w:rsid w:val="00B47798"/>
    <w:rsid w:val="00B50922"/>
    <w:rsid w:val="00B5126B"/>
    <w:rsid w:val="00B54777"/>
    <w:rsid w:val="00B54D35"/>
    <w:rsid w:val="00B56A0D"/>
    <w:rsid w:val="00B60CFF"/>
    <w:rsid w:val="00B60FFB"/>
    <w:rsid w:val="00B61AEE"/>
    <w:rsid w:val="00B64BB2"/>
    <w:rsid w:val="00B73F17"/>
    <w:rsid w:val="00B76E35"/>
    <w:rsid w:val="00B77F07"/>
    <w:rsid w:val="00B812E7"/>
    <w:rsid w:val="00B83AD3"/>
    <w:rsid w:val="00B936EA"/>
    <w:rsid w:val="00B937E2"/>
    <w:rsid w:val="00B94C4B"/>
    <w:rsid w:val="00B954F0"/>
    <w:rsid w:val="00BA2792"/>
    <w:rsid w:val="00BA3763"/>
    <w:rsid w:val="00BA3929"/>
    <w:rsid w:val="00BA3C35"/>
    <w:rsid w:val="00BA4FEA"/>
    <w:rsid w:val="00BA53B4"/>
    <w:rsid w:val="00BA7826"/>
    <w:rsid w:val="00BB05BF"/>
    <w:rsid w:val="00BB0E8C"/>
    <w:rsid w:val="00BB5112"/>
    <w:rsid w:val="00BB6210"/>
    <w:rsid w:val="00BB7D83"/>
    <w:rsid w:val="00BC0F88"/>
    <w:rsid w:val="00BC11B8"/>
    <w:rsid w:val="00BC1944"/>
    <w:rsid w:val="00BC1D4E"/>
    <w:rsid w:val="00BC1EE9"/>
    <w:rsid w:val="00BC2473"/>
    <w:rsid w:val="00BC661A"/>
    <w:rsid w:val="00BD0842"/>
    <w:rsid w:val="00BD2160"/>
    <w:rsid w:val="00BD30E3"/>
    <w:rsid w:val="00BE0960"/>
    <w:rsid w:val="00BE0D8C"/>
    <w:rsid w:val="00BE2607"/>
    <w:rsid w:val="00BE33C6"/>
    <w:rsid w:val="00BE4721"/>
    <w:rsid w:val="00BE57D3"/>
    <w:rsid w:val="00BF132C"/>
    <w:rsid w:val="00BF1918"/>
    <w:rsid w:val="00BF44B2"/>
    <w:rsid w:val="00BF485C"/>
    <w:rsid w:val="00C00457"/>
    <w:rsid w:val="00C0100A"/>
    <w:rsid w:val="00C03049"/>
    <w:rsid w:val="00C06E82"/>
    <w:rsid w:val="00C1157B"/>
    <w:rsid w:val="00C121DB"/>
    <w:rsid w:val="00C1301D"/>
    <w:rsid w:val="00C1458F"/>
    <w:rsid w:val="00C149F6"/>
    <w:rsid w:val="00C156D3"/>
    <w:rsid w:val="00C15904"/>
    <w:rsid w:val="00C16761"/>
    <w:rsid w:val="00C20A3B"/>
    <w:rsid w:val="00C23046"/>
    <w:rsid w:val="00C2379B"/>
    <w:rsid w:val="00C26884"/>
    <w:rsid w:val="00C26E12"/>
    <w:rsid w:val="00C27AEC"/>
    <w:rsid w:val="00C3039E"/>
    <w:rsid w:val="00C312EF"/>
    <w:rsid w:val="00C32CAD"/>
    <w:rsid w:val="00C32DDA"/>
    <w:rsid w:val="00C32E69"/>
    <w:rsid w:val="00C344D8"/>
    <w:rsid w:val="00C34A6C"/>
    <w:rsid w:val="00C43D52"/>
    <w:rsid w:val="00C44D7B"/>
    <w:rsid w:val="00C53B28"/>
    <w:rsid w:val="00C54ECD"/>
    <w:rsid w:val="00C54FAE"/>
    <w:rsid w:val="00C57DB8"/>
    <w:rsid w:val="00C70919"/>
    <w:rsid w:val="00C70F1F"/>
    <w:rsid w:val="00C76ACF"/>
    <w:rsid w:val="00C8579B"/>
    <w:rsid w:val="00C86D7F"/>
    <w:rsid w:val="00C934F2"/>
    <w:rsid w:val="00C96977"/>
    <w:rsid w:val="00C97C2F"/>
    <w:rsid w:val="00CA00E6"/>
    <w:rsid w:val="00CA139E"/>
    <w:rsid w:val="00CA14DD"/>
    <w:rsid w:val="00CA328A"/>
    <w:rsid w:val="00CA38C7"/>
    <w:rsid w:val="00CA66FD"/>
    <w:rsid w:val="00CA686D"/>
    <w:rsid w:val="00CA6975"/>
    <w:rsid w:val="00CA7C7E"/>
    <w:rsid w:val="00CB31E1"/>
    <w:rsid w:val="00CB34BB"/>
    <w:rsid w:val="00CB3570"/>
    <w:rsid w:val="00CB517C"/>
    <w:rsid w:val="00CB6A2D"/>
    <w:rsid w:val="00CC2ECB"/>
    <w:rsid w:val="00CC5B0F"/>
    <w:rsid w:val="00CC66B9"/>
    <w:rsid w:val="00CD0063"/>
    <w:rsid w:val="00CD43CC"/>
    <w:rsid w:val="00CD545D"/>
    <w:rsid w:val="00CE11C7"/>
    <w:rsid w:val="00CE365F"/>
    <w:rsid w:val="00CE4276"/>
    <w:rsid w:val="00CE504A"/>
    <w:rsid w:val="00CE7239"/>
    <w:rsid w:val="00CF7344"/>
    <w:rsid w:val="00D00623"/>
    <w:rsid w:val="00D0076E"/>
    <w:rsid w:val="00D013E2"/>
    <w:rsid w:val="00D035E9"/>
    <w:rsid w:val="00D0473D"/>
    <w:rsid w:val="00D073E1"/>
    <w:rsid w:val="00D106EB"/>
    <w:rsid w:val="00D10A2C"/>
    <w:rsid w:val="00D12CCC"/>
    <w:rsid w:val="00D12EA9"/>
    <w:rsid w:val="00D16698"/>
    <w:rsid w:val="00D1695E"/>
    <w:rsid w:val="00D17351"/>
    <w:rsid w:val="00D254FF"/>
    <w:rsid w:val="00D26AA4"/>
    <w:rsid w:val="00D26C39"/>
    <w:rsid w:val="00D3032F"/>
    <w:rsid w:val="00D3191A"/>
    <w:rsid w:val="00D32F00"/>
    <w:rsid w:val="00D335CC"/>
    <w:rsid w:val="00D346A6"/>
    <w:rsid w:val="00D37112"/>
    <w:rsid w:val="00D374CF"/>
    <w:rsid w:val="00D421F1"/>
    <w:rsid w:val="00D43E77"/>
    <w:rsid w:val="00D4420A"/>
    <w:rsid w:val="00D5079B"/>
    <w:rsid w:val="00D5228A"/>
    <w:rsid w:val="00D569A7"/>
    <w:rsid w:val="00D6096E"/>
    <w:rsid w:val="00D61A22"/>
    <w:rsid w:val="00D65632"/>
    <w:rsid w:val="00D7478D"/>
    <w:rsid w:val="00D80F9E"/>
    <w:rsid w:val="00D923D0"/>
    <w:rsid w:val="00D9412B"/>
    <w:rsid w:val="00D9520D"/>
    <w:rsid w:val="00DA05C3"/>
    <w:rsid w:val="00DA1C19"/>
    <w:rsid w:val="00DA1EEC"/>
    <w:rsid w:val="00DA6674"/>
    <w:rsid w:val="00DB19A5"/>
    <w:rsid w:val="00DB2352"/>
    <w:rsid w:val="00DB5524"/>
    <w:rsid w:val="00DB5700"/>
    <w:rsid w:val="00DB6354"/>
    <w:rsid w:val="00DC3F9A"/>
    <w:rsid w:val="00DD13FB"/>
    <w:rsid w:val="00DD26B9"/>
    <w:rsid w:val="00DD4AF6"/>
    <w:rsid w:val="00DE0694"/>
    <w:rsid w:val="00DE6A72"/>
    <w:rsid w:val="00DF1EB1"/>
    <w:rsid w:val="00DF2DF7"/>
    <w:rsid w:val="00E00758"/>
    <w:rsid w:val="00E02426"/>
    <w:rsid w:val="00E041EC"/>
    <w:rsid w:val="00E05BBA"/>
    <w:rsid w:val="00E10893"/>
    <w:rsid w:val="00E11085"/>
    <w:rsid w:val="00E1213C"/>
    <w:rsid w:val="00E141FE"/>
    <w:rsid w:val="00E14741"/>
    <w:rsid w:val="00E14F97"/>
    <w:rsid w:val="00E16A2A"/>
    <w:rsid w:val="00E21708"/>
    <w:rsid w:val="00E23C46"/>
    <w:rsid w:val="00E24C83"/>
    <w:rsid w:val="00E2779D"/>
    <w:rsid w:val="00E31073"/>
    <w:rsid w:val="00E33F31"/>
    <w:rsid w:val="00E3604D"/>
    <w:rsid w:val="00E420FF"/>
    <w:rsid w:val="00E4440A"/>
    <w:rsid w:val="00E44835"/>
    <w:rsid w:val="00E45B00"/>
    <w:rsid w:val="00E509C9"/>
    <w:rsid w:val="00E51450"/>
    <w:rsid w:val="00E54C5E"/>
    <w:rsid w:val="00E61879"/>
    <w:rsid w:val="00E62744"/>
    <w:rsid w:val="00E62D56"/>
    <w:rsid w:val="00E70F20"/>
    <w:rsid w:val="00E71392"/>
    <w:rsid w:val="00E725AB"/>
    <w:rsid w:val="00E726F6"/>
    <w:rsid w:val="00E742EA"/>
    <w:rsid w:val="00E76148"/>
    <w:rsid w:val="00E810B5"/>
    <w:rsid w:val="00E81A28"/>
    <w:rsid w:val="00E8259C"/>
    <w:rsid w:val="00E826DE"/>
    <w:rsid w:val="00E82998"/>
    <w:rsid w:val="00E82FE4"/>
    <w:rsid w:val="00E91218"/>
    <w:rsid w:val="00E94670"/>
    <w:rsid w:val="00E9680E"/>
    <w:rsid w:val="00E972F1"/>
    <w:rsid w:val="00EA0A4D"/>
    <w:rsid w:val="00EA352B"/>
    <w:rsid w:val="00EA361B"/>
    <w:rsid w:val="00EA584B"/>
    <w:rsid w:val="00EA5B03"/>
    <w:rsid w:val="00EA6631"/>
    <w:rsid w:val="00EA672F"/>
    <w:rsid w:val="00EB22FD"/>
    <w:rsid w:val="00EB2EED"/>
    <w:rsid w:val="00EB3EA8"/>
    <w:rsid w:val="00EB6567"/>
    <w:rsid w:val="00EB6984"/>
    <w:rsid w:val="00EC24AF"/>
    <w:rsid w:val="00EC4D4E"/>
    <w:rsid w:val="00EC5F82"/>
    <w:rsid w:val="00EC7214"/>
    <w:rsid w:val="00ED21ED"/>
    <w:rsid w:val="00ED2E18"/>
    <w:rsid w:val="00ED6667"/>
    <w:rsid w:val="00ED7BEB"/>
    <w:rsid w:val="00EE1DF6"/>
    <w:rsid w:val="00EF08BD"/>
    <w:rsid w:val="00EF1D38"/>
    <w:rsid w:val="00EF6337"/>
    <w:rsid w:val="00EF6D11"/>
    <w:rsid w:val="00EF769D"/>
    <w:rsid w:val="00F029B2"/>
    <w:rsid w:val="00F112BA"/>
    <w:rsid w:val="00F15B99"/>
    <w:rsid w:val="00F166FA"/>
    <w:rsid w:val="00F16B45"/>
    <w:rsid w:val="00F16F73"/>
    <w:rsid w:val="00F17E28"/>
    <w:rsid w:val="00F23974"/>
    <w:rsid w:val="00F27445"/>
    <w:rsid w:val="00F27E27"/>
    <w:rsid w:val="00F34919"/>
    <w:rsid w:val="00F34B02"/>
    <w:rsid w:val="00F34C8D"/>
    <w:rsid w:val="00F34EAA"/>
    <w:rsid w:val="00F3568A"/>
    <w:rsid w:val="00F358A9"/>
    <w:rsid w:val="00F37E8B"/>
    <w:rsid w:val="00F41F4A"/>
    <w:rsid w:val="00F42BFC"/>
    <w:rsid w:val="00F47C47"/>
    <w:rsid w:val="00F5033A"/>
    <w:rsid w:val="00F51619"/>
    <w:rsid w:val="00F5174F"/>
    <w:rsid w:val="00F54FCB"/>
    <w:rsid w:val="00F64CE5"/>
    <w:rsid w:val="00F664E3"/>
    <w:rsid w:val="00F667A7"/>
    <w:rsid w:val="00F67AD7"/>
    <w:rsid w:val="00F74D80"/>
    <w:rsid w:val="00F764BD"/>
    <w:rsid w:val="00F77773"/>
    <w:rsid w:val="00F77CFF"/>
    <w:rsid w:val="00F80BCB"/>
    <w:rsid w:val="00F830DA"/>
    <w:rsid w:val="00F83A58"/>
    <w:rsid w:val="00F83E4A"/>
    <w:rsid w:val="00F84960"/>
    <w:rsid w:val="00F87855"/>
    <w:rsid w:val="00F9070F"/>
    <w:rsid w:val="00F9516D"/>
    <w:rsid w:val="00F9661B"/>
    <w:rsid w:val="00F9669D"/>
    <w:rsid w:val="00F97C7B"/>
    <w:rsid w:val="00FA69D3"/>
    <w:rsid w:val="00FB0DF3"/>
    <w:rsid w:val="00FB537F"/>
    <w:rsid w:val="00FB735F"/>
    <w:rsid w:val="00FC0C30"/>
    <w:rsid w:val="00FC2F24"/>
    <w:rsid w:val="00FC5D80"/>
    <w:rsid w:val="00FC69C5"/>
    <w:rsid w:val="00FC7E98"/>
    <w:rsid w:val="00FD2DAE"/>
    <w:rsid w:val="00FE01B7"/>
    <w:rsid w:val="00FE2007"/>
    <w:rsid w:val="00FF3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semiHidden="1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semiHidden="1" w:unhideWhenUsed="1" w:qFormat="1"/>
    <w:lsdException w:name="table of figures" w:locked="0"/>
    <w:lsdException w:name="envelope address" w:semiHidden="1"/>
    <w:lsdException w:name="envelope return" w:semiHidden="1"/>
    <w:lsdException w:name="footnote reference" w:locked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locked="0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/>
    <w:lsdException w:name="FollowedHyperlink" w:locked="0"/>
    <w:lsdException w:name="Strong" w:semiHidden="1" w:qFormat="1"/>
    <w:lsdException w:name="Emphasis" w:semiHidden="1" w:qFormat="1"/>
    <w:lsdException w:name="Document Map" w:locked="0"/>
    <w:lsdException w:name="Plain Text" w:semiHidden="1"/>
    <w:lsdException w:name="E-mail Signature" w:semiHidden="1"/>
    <w:lsdException w:name="HTML Top of Form" w:locked="0"/>
    <w:lsdException w:name="HTML Bottom of Form" w:locked="0"/>
    <w:lsdException w:name="Normal (Web)" w:semiHidden="1"/>
    <w:lsdException w:name="HTML Acronym" w:semiHidden="1"/>
    <w:lsdException w:name="HTML Address" w:locked="0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/>
    <w:lsdException w:name="annotation subject" w:semiHidden="1"/>
    <w:lsdException w:name="No List" w:locked="0" w:uiPriority="99"/>
    <w:lsdException w:name="Balloon Text" w:locked="0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E7BBE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color w:val="808000"/>
      <w:sz w:val="24"/>
    </w:rPr>
  </w:style>
  <w:style w:type="paragraph" w:styleId="12">
    <w:name w:val="heading 1"/>
    <w:basedOn w:val="a1"/>
    <w:next w:val="21"/>
    <w:rsid w:val="006E7BBE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1">
    <w:name w:val="heading 2"/>
    <w:basedOn w:val="a1"/>
    <w:qFormat/>
    <w:rsid w:val="006E7BBE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1"/>
    <w:rsid w:val="006E7BBE"/>
    <w:pPr>
      <w:outlineLvl w:val="2"/>
    </w:pPr>
  </w:style>
  <w:style w:type="paragraph" w:styleId="40">
    <w:name w:val="heading 4"/>
    <w:basedOn w:val="a1"/>
    <w:rsid w:val="006E7BBE"/>
    <w:pPr>
      <w:outlineLvl w:val="3"/>
    </w:pPr>
  </w:style>
  <w:style w:type="paragraph" w:styleId="5">
    <w:name w:val="heading 5"/>
    <w:basedOn w:val="a1"/>
    <w:next w:val="a1"/>
    <w:qFormat/>
    <w:locked/>
    <w:rsid w:val="006E7BBE"/>
    <w:pPr>
      <w:outlineLvl w:val="4"/>
    </w:pPr>
  </w:style>
  <w:style w:type="paragraph" w:styleId="6">
    <w:name w:val="heading 6"/>
    <w:basedOn w:val="a1"/>
    <w:next w:val="a1"/>
    <w:qFormat/>
    <w:locked/>
    <w:rsid w:val="006E7BBE"/>
    <w:pPr>
      <w:outlineLvl w:val="5"/>
    </w:pPr>
  </w:style>
  <w:style w:type="paragraph" w:styleId="7">
    <w:name w:val="heading 7"/>
    <w:basedOn w:val="a1"/>
    <w:next w:val="a1"/>
    <w:qFormat/>
    <w:locked/>
    <w:rsid w:val="006E7BBE"/>
    <w:pPr>
      <w:outlineLvl w:val="6"/>
    </w:pPr>
  </w:style>
  <w:style w:type="paragraph" w:styleId="8">
    <w:name w:val="heading 8"/>
    <w:basedOn w:val="a1"/>
    <w:next w:val="a1"/>
    <w:qFormat/>
    <w:locked/>
    <w:rsid w:val="006E7BBE"/>
    <w:pPr>
      <w:outlineLvl w:val="7"/>
    </w:pPr>
  </w:style>
  <w:style w:type="paragraph" w:styleId="9">
    <w:name w:val="heading 9"/>
    <w:basedOn w:val="a1"/>
    <w:next w:val="a1"/>
    <w:qFormat/>
    <w:locked/>
    <w:rsid w:val="006E7BBE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приложения"/>
    <w:basedOn w:val="a1"/>
    <w:next w:val="a1"/>
    <w:rsid w:val="006E7BBE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a6">
    <w:name w:val="header"/>
    <w:basedOn w:val="a1"/>
    <w:semiHidden/>
    <w:locked/>
    <w:rsid w:val="002810ED"/>
    <w:pPr>
      <w:tabs>
        <w:tab w:val="center" w:pos="4677"/>
        <w:tab w:val="right" w:pos="9355"/>
      </w:tabs>
    </w:pPr>
  </w:style>
  <w:style w:type="paragraph" w:styleId="a7">
    <w:name w:val="footer"/>
    <w:basedOn w:val="a1"/>
    <w:semiHidden/>
    <w:locked/>
    <w:rsid w:val="007B20FE"/>
    <w:pPr>
      <w:tabs>
        <w:tab w:val="center" w:pos="4677"/>
        <w:tab w:val="right" w:pos="9355"/>
      </w:tabs>
    </w:pPr>
  </w:style>
  <w:style w:type="character" w:styleId="a8">
    <w:name w:val="footnote reference"/>
    <w:rsid w:val="006E7BBE"/>
    <w:rPr>
      <w:sz w:val="20"/>
      <w:vertAlign w:val="superscript"/>
    </w:rPr>
  </w:style>
  <w:style w:type="paragraph" w:styleId="a9">
    <w:name w:val="footnote text"/>
    <w:basedOn w:val="a1"/>
    <w:rsid w:val="006E7BBE"/>
    <w:rPr>
      <w:color w:val="auto"/>
      <w:sz w:val="20"/>
    </w:rPr>
  </w:style>
  <w:style w:type="paragraph" w:styleId="15">
    <w:name w:val="toc 1"/>
    <w:basedOn w:val="a1"/>
    <w:next w:val="a1"/>
    <w:rsid w:val="006E7BBE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4">
    <w:name w:val="toc 2"/>
    <w:basedOn w:val="21"/>
    <w:next w:val="a1"/>
    <w:rsid w:val="006E7BBE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5"/>
    <w:next w:val="a1"/>
    <w:rsid w:val="006E7BBE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6E7BBE"/>
    <w:pPr>
      <w:ind w:left="240" w:hanging="240"/>
    </w:pPr>
  </w:style>
  <w:style w:type="paragraph" w:styleId="25">
    <w:name w:val="index 2"/>
    <w:basedOn w:val="a1"/>
    <w:next w:val="a1"/>
    <w:locked/>
    <w:rsid w:val="006E7BBE"/>
    <w:pPr>
      <w:ind w:left="480" w:hanging="240"/>
    </w:pPr>
  </w:style>
  <w:style w:type="paragraph" w:styleId="33">
    <w:name w:val="index 3"/>
    <w:basedOn w:val="a1"/>
    <w:next w:val="a1"/>
    <w:locked/>
    <w:rsid w:val="006E7BBE"/>
    <w:pPr>
      <w:ind w:left="720" w:hanging="240"/>
    </w:pPr>
  </w:style>
  <w:style w:type="paragraph" w:styleId="41">
    <w:name w:val="index 4"/>
    <w:basedOn w:val="a1"/>
    <w:next w:val="a1"/>
    <w:locked/>
    <w:rsid w:val="006E7BBE"/>
    <w:pPr>
      <w:ind w:left="960" w:hanging="240"/>
    </w:pPr>
  </w:style>
  <w:style w:type="paragraph" w:styleId="50">
    <w:name w:val="index 5"/>
    <w:basedOn w:val="a1"/>
    <w:next w:val="a1"/>
    <w:locked/>
    <w:rsid w:val="006E7BBE"/>
    <w:pPr>
      <w:ind w:left="1200" w:hanging="240"/>
    </w:pPr>
  </w:style>
  <w:style w:type="paragraph" w:styleId="60">
    <w:name w:val="index 6"/>
    <w:basedOn w:val="a1"/>
    <w:next w:val="a1"/>
    <w:locked/>
    <w:rsid w:val="006E7BBE"/>
    <w:pPr>
      <w:ind w:left="1440" w:hanging="240"/>
    </w:pPr>
  </w:style>
  <w:style w:type="paragraph" w:styleId="70">
    <w:name w:val="index 7"/>
    <w:basedOn w:val="a1"/>
    <w:next w:val="a1"/>
    <w:locked/>
    <w:rsid w:val="006E7BBE"/>
    <w:pPr>
      <w:ind w:left="1680" w:hanging="240"/>
    </w:pPr>
  </w:style>
  <w:style w:type="paragraph" w:styleId="80">
    <w:name w:val="index 8"/>
    <w:basedOn w:val="a1"/>
    <w:next w:val="a1"/>
    <w:locked/>
    <w:rsid w:val="006E7BBE"/>
    <w:pPr>
      <w:ind w:left="1920" w:hanging="240"/>
    </w:pPr>
  </w:style>
  <w:style w:type="paragraph" w:styleId="90">
    <w:name w:val="index 9"/>
    <w:basedOn w:val="a1"/>
    <w:next w:val="a1"/>
    <w:locked/>
    <w:rsid w:val="006E7BBE"/>
    <w:pPr>
      <w:ind w:left="2160" w:hanging="240"/>
    </w:pPr>
  </w:style>
  <w:style w:type="paragraph" w:styleId="aa">
    <w:name w:val="index heading"/>
    <w:basedOn w:val="a1"/>
    <w:next w:val="16"/>
    <w:semiHidden/>
    <w:locked/>
    <w:rsid w:val="007B20FE"/>
  </w:style>
  <w:style w:type="paragraph" w:styleId="42">
    <w:name w:val="toc 4"/>
    <w:basedOn w:val="a1"/>
    <w:next w:val="a1"/>
    <w:locked/>
    <w:rsid w:val="006E7BBE"/>
    <w:pPr>
      <w:ind w:left="720"/>
    </w:pPr>
  </w:style>
  <w:style w:type="paragraph" w:styleId="51">
    <w:name w:val="toc 5"/>
    <w:basedOn w:val="a1"/>
    <w:next w:val="a1"/>
    <w:locked/>
    <w:rsid w:val="006E7BBE"/>
    <w:pPr>
      <w:ind w:left="960"/>
    </w:pPr>
  </w:style>
  <w:style w:type="paragraph" w:styleId="61">
    <w:name w:val="toc 6"/>
    <w:basedOn w:val="a1"/>
    <w:next w:val="a1"/>
    <w:locked/>
    <w:rsid w:val="006E7BBE"/>
    <w:pPr>
      <w:ind w:left="1200"/>
    </w:pPr>
  </w:style>
  <w:style w:type="paragraph" w:styleId="71">
    <w:name w:val="toc 7"/>
    <w:basedOn w:val="a1"/>
    <w:next w:val="a1"/>
    <w:locked/>
    <w:rsid w:val="006E7BBE"/>
    <w:pPr>
      <w:ind w:left="1440"/>
    </w:pPr>
  </w:style>
  <w:style w:type="paragraph" w:styleId="81">
    <w:name w:val="toc 8"/>
    <w:basedOn w:val="a1"/>
    <w:next w:val="a1"/>
    <w:locked/>
    <w:rsid w:val="006E7BBE"/>
    <w:pPr>
      <w:ind w:left="1680"/>
    </w:pPr>
  </w:style>
  <w:style w:type="paragraph" w:styleId="91">
    <w:name w:val="toc 9"/>
    <w:basedOn w:val="a1"/>
    <w:next w:val="a1"/>
    <w:locked/>
    <w:rsid w:val="006E7BBE"/>
    <w:pPr>
      <w:ind w:left="1920"/>
    </w:pPr>
  </w:style>
  <w:style w:type="character" w:styleId="ab">
    <w:name w:val="Hyperlink"/>
    <w:rsid w:val="006E7BBE"/>
    <w:rPr>
      <w:rFonts w:ascii="Times New Roman" w:hAnsi="Times New Roman"/>
      <w:color w:val="0000FF"/>
      <w:sz w:val="26"/>
      <w:u w:val="single"/>
    </w:rPr>
  </w:style>
  <w:style w:type="character" w:styleId="ac">
    <w:name w:val="FollowedHyperlink"/>
    <w:semiHidden/>
    <w:rsid w:val="006E7BBE"/>
    <w:rPr>
      <w:color w:val="800080"/>
      <w:u w:val="single"/>
    </w:rPr>
  </w:style>
  <w:style w:type="paragraph" w:customStyle="1" w:styleId="26">
    <w:name w:val="Титульный лист 2"/>
    <w:basedOn w:val="a1"/>
    <w:next w:val="17"/>
    <w:rsid w:val="006E7BBE"/>
    <w:pPr>
      <w:ind w:right="170"/>
      <w:jc w:val="right"/>
    </w:pPr>
    <w:rPr>
      <w:b/>
      <w:color w:val="auto"/>
      <w:sz w:val="22"/>
      <w:szCs w:val="22"/>
    </w:rPr>
  </w:style>
  <w:style w:type="paragraph" w:customStyle="1" w:styleId="17">
    <w:name w:val="Титульный лист 1"/>
    <w:basedOn w:val="a1"/>
    <w:rsid w:val="006E7BBE"/>
    <w:pPr>
      <w:keepLines/>
      <w:spacing w:before="0"/>
      <w:jc w:val="center"/>
    </w:pPr>
    <w:rPr>
      <w:b/>
      <w:color w:val="auto"/>
      <w:sz w:val="36"/>
    </w:rPr>
  </w:style>
  <w:style w:type="paragraph" w:customStyle="1" w:styleId="10">
    <w:name w:val="Список 1"/>
    <w:basedOn w:val="a1"/>
    <w:qFormat/>
    <w:rsid w:val="006E7BBE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7">
    <w:name w:val="Текст2"/>
    <w:basedOn w:val="21"/>
    <w:link w:val="28"/>
    <w:qFormat/>
    <w:rsid w:val="006E7BBE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0A0544"/>
    <w:rPr>
      <w:sz w:val="26"/>
    </w:rPr>
  </w:style>
  <w:style w:type="paragraph" w:customStyle="1" w:styleId="34">
    <w:name w:val="Титульный лист 3"/>
    <w:basedOn w:val="a1"/>
    <w:rsid w:val="006E7BBE"/>
    <w:pPr>
      <w:spacing w:before="0"/>
      <w:jc w:val="left"/>
    </w:pPr>
    <w:rPr>
      <w:b/>
      <w:color w:val="auto"/>
      <w:sz w:val="28"/>
    </w:rPr>
  </w:style>
  <w:style w:type="paragraph" w:customStyle="1" w:styleId="52">
    <w:name w:val="Титульный лист 5"/>
    <w:basedOn w:val="a1"/>
    <w:rsid w:val="006E7BBE"/>
    <w:pPr>
      <w:spacing w:before="0"/>
      <w:jc w:val="center"/>
    </w:pPr>
    <w:rPr>
      <w:b/>
      <w:color w:val="auto"/>
      <w:sz w:val="40"/>
    </w:rPr>
  </w:style>
  <w:style w:type="paragraph" w:customStyle="1" w:styleId="72">
    <w:name w:val="Титульный лист 7"/>
    <w:basedOn w:val="a1"/>
    <w:rsid w:val="006E7BBE"/>
    <w:pPr>
      <w:spacing w:before="0"/>
      <w:jc w:val="center"/>
    </w:pPr>
    <w:rPr>
      <w:b/>
      <w:color w:val="auto"/>
      <w:sz w:val="28"/>
    </w:rPr>
  </w:style>
  <w:style w:type="paragraph" w:styleId="HTML">
    <w:name w:val="HTML Address"/>
    <w:basedOn w:val="a1"/>
    <w:semiHidden/>
    <w:locked/>
    <w:rsid w:val="007B20FE"/>
    <w:rPr>
      <w:i/>
      <w:iCs/>
    </w:rPr>
  </w:style>
  <w:style w:type="paragraph" w:styleId="ad">
    <w:name w:val="Document Map"/>
    <w:basedOn w:val="a1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e">
    <w:name w:val="На одном листе"/>
    <w:basedOn w:val="a1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af">
    <w:name w:val="Заголовок"/>
    <w:basedOn w:val="a1"/>
    <w:rsid w:val="006E7BBE"/>
    <w:pPr>
      <w:spacing w:before="360" w:after="120"/>
      <w:jc w:val="center"/>
    </w:pPr>
    <w:rPr>
      <w:b/>
      <w:bCs/>
      <w:color w:val="auto"/>
      <w:sz w:val="28"/>
    </w:rPr>
  </w:style>
  <w:style w:type="paragraph" w:styleId="af0">
    <w:name w:val="Balloon Text"/>
    <w:basedOn w:val="a1"/>
    <w:semiHidden/>
    <w:rsid w:val="006E7BBE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6E7BBE"/>
    <w:pPr>
      <w:jc w:val="right"/>
    </w:pPr>
    <w:rPr>
      <w:b/>
      <w:bCs/>
      <w:color w:val="auto"/>
      <w:sz w:val="26"/>
    </w:rPr>
  </w:style>
  <w:style w:type="paragraph" w:customStyle="1" w:styleId="af2">
    <w:name w:val="Текст по центру"/>
    <w:basedOn w:val="a1"/>
    <w:qFormat/>
    <w:rsid w:val="006E7BBE"/>
    <w:pPr>
      <w:jc w:val="center"/>
    </w:pPr>
    <w:rPr>
      <w:color w:val="auto"/>
      <w:sz w:val="26"/>
    </w:rPr>
  </w:style>
  <w:style w:type="table" w:customStyle="1" w:styleId="af3">
    <w:name w:val="КолонтитулВ Табл"/>
    <w:basedOn w:val="a3"/>
    <w:rsid w:val="006E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f4">
    <w:name w:val="КолонтитулВ ТаблЛ"/>
    <w:rsid w:val="006E7BBE"/>
    <w:pPr>
      <w:ind w:left="28"/>
    </w:pPr>
    <w:rPr>
      <w:b/>
    </w:rPr>
  </w:style>
  <w:style w:type="paragraph" w:customStyle="1" w:styleId="af5">
    <w:name w:val="Перечень документов"/>
    <w:basedOn w:val="a1"/>
    <w:semiHidden/>
    <w:locked/>
    <w:rsid w:val="007B20FE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6E7BBE"/>
    <w:pPr>
      <w:widowControl/>
      <w:numPr>
        <w:numId w:val="2"/>
      </w:numPr>
    </w:pPr>
    <w:rPr>
      <w:color w:val="auto"/>
      <w:sz w:val="26"/>
    </w:rPr>
  </w:style>
  <w:style w:type="paragraph" w:styleId="af6">
    <w:name w:val="table of figures"/>
    <w:basedOn w:val="a1"/>
    <w:next w:val="a1"/>
    <w:semiHidden/>
    <w:locked/>
    <w:rsid w:val="007B20FE"/>
  </w:style>
  <w:style w:type="paragraph" w:customStyle="1" w:styleId="20">
    <w:name w:val="ПрилТекст2"/>
    <w:basedOn w:val="a1"/>
    <w:rsid w:val="006E7BBE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">
    <w:name w:val="ПрилТекст3"/>
    <w:basedOn w:val="a1"/>
    <w:rsid w:val="006E7BBE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f7">
    <w:name w:val="Редакция"/>
    <w:basedOn w:val="a1"/>
    <w:rsid w:val="006E7BBE"/>
    <w:pPr>
      <w:keepNext/>
      <w:spacing w:before="480" w:after="60"/>
    </w:pPr>
    <w:rPr>
      <w:color w:val="auto"/>
      <w:sz w:val="26"/>
    </w:rPr>
  </w:style>
  <w:style w:type="paragraph" w:customStyle="1" w:styleId="af8">
    <w:name w:val="Текст обычный"/>
    <w:basedOn w:val="a1"/>
    <w:qFormat/>
    <w:rsid w:val="006E7BBE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qFormat/>
    <w:rsid w:val="006E7BBE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0">
    <w:name w:val="Текст3"/>
    <w:basedOn w:val="32"/>
    <w:link w:val="35"/>
    <w:qFormat/>
    <w:rsid w:val="006E7BBE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5">
    <w:name w:val="Текст3 Знак Знак"/>
    <w:link w:val="30"/>
    <w:rsid w:val="0091273F"/>
    <w:rPr>
      <w:sz w:val="26"/>
    </w:rPr>
  </w:style>
  <w:style w:type="paragraph" w:customStyle="1" w:styleId="af9">
    <w:name w:val="Форма"/>
    <w:basedOn w:val="a1"/>
    <w:locked/>
    <w:rsid w:val="006E7BBE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6E7BBE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6E7BBE"/>
    <w:pPr>
      <w:keepLines/>
      <w:numPr>
        <w:numId w:val="5"/>
      </w:numPr>
    </w:pPr>
    <w:rPr>
      <w:sz w:val="26"/>
    </w:rPr>
  </w:style>
  <w:style w:type="character" w:customStyle="1" w:styleId="afa">
    <w:name w:val="ПримечаниеЗнак"/>
    <w:rsid w:val="006E7BBE"/>
    <w:rPr>
      <w:spacing w:val="100"/>
    </w:rPr>
  </w:style>
  <w:style w:type="paragraph" w:customStyle="1" w:styleId="18">
    <w:name w:val="Примечание1"/>
    <w:basedOn w:val="a1"/>
    <w:rsid w:val="006E7BBE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8"/>
    <w:rsid w:val="006E7BBE"/>
    <w:pPr>
      <w:numPr>
        <w:numId w:val="8"/>
      </w:numPr>
      <w:spacing w:before="60"/>
    </w:pPr>
  </w:style>
  <w:style w:type="paragraph" w:customStyle="1" w:styleId="afb">
    <w:name w:val="КолонтитулВ ТаблП"/>
    <w:basedOn w:val="af4"/>
    <w:rsid w:val="006E7BBE"/>
    <w:pPr>
      <w:jc w:val="right"/>
    </w:pPr>
  </w:style>
  <w:style w:type="paragraph" w:customStyle="1" w:styleId="afc">
    <w:name w:val="КолонтитулН"/>
    <w:rsid w:val="006E7BBE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rsid w:val="006E7BBE"/>
    <w:rPr>
      <w:color w:val="0000A0"/>
      <w:sz w:val="26"/>
      <w:szCs w:val="26"/>
    </w:rPr>
  </w:style>
  <w:style w:type="paragraph" w:customStyle="1" w:styleId="TXTDOCZAG">
    <w:name w:val="TXTDOCZAG"/>
    <w:basedOn w:val="a1"/>
    <w:rsid w:val="006E7BBE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a1"/>
    <w:rsid w:val="006E7BBE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a1"/>
    <w:link w:val="TXTDESC"/>
    <w:rsid w:val="006E7BBE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a1"/>
    <w:link w:val="TXTFUNC0"/>
    <w:rsid w:val="006E7BBE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rsid w:val="006E7BBE"/>
    <w:rPr>
      <w:color w:val="000000"/>
      <w:sz w:val="26"/>
      <w:szCs w:val="26"/>
    </w:rPr>
  </w:style>
  <w:style w:type="paragraph" w:customStyle="1" w:styleId="TXTFUNCSPISOK">
    <w:name w:val="TXTFUNCSPISOK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fd">
    <w:name w:val="Разделитель сноски"/>
    <w:basedOn w:val="a9"/>
    <w:rsid w:val="006E7BBE"/>
    <w:rPr>
      <w:sz w:val="24"/>
    </w:rPr>
  </w:style>
  <w:style w:type="character" w:customStyle="1" w:styleId="afe">
    <w:name w:val="ЗнакТекстЖ"/>
    <w:qFormat/>
    <w:rsid w:val="006E7BBE"/>
    <w:rPr>
      <w:b/>
      <w:color w:val="auto"/>
    </w:rPr>
  </w:style>
  <w:style w:type="character" w:customStyle="1" w:styleId="aff">
    <w:name w:val="ЗнакТекстЖК"/>
    <w:rsid w:val="006E7BBE"/>
    <w:rPr>
      <w:b/>
      <w:i/>
      <w:color w:val="auto"/>
    </w:rPr>
  </w:style>
  <w:style w:type="character" w:customStyle="1" w:styleId="aff0">
    <w:name w:val="ЗнакТекстК"/>
    <w:rsid w:val="006E7BBE"/>
    <w:rPr>
      <w:i/>
      <w:color w:val="auto"/>
    </w:rPr>
  </w:style>
  <w:style w:type="character" w:customStyle="1" w:styleId="aff1">
    <w:name w:val="ЗнакТекстЧ"/>
    <w:rsid w:val="006E7BBE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6E7BBE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6E7BBE"/>
    <w:rPr>
      <w:sz w:val="22"/>
    </w:rPr>
  </w:style>
  <w:style w:type="paragraph" w:customStyle="1" w:styleId="aff2">
    <w:name w:val="ТаблицаПодзаголовок"/>
    <w:basedOn w:val="120"/>
    <w:qFormat/>
    <w:rsid w:val="006E7BBE"/>
    <w:pPr>
      <w:shd w:val="clear" w:color="auto" w:fill="D9FFFF"/>
    </w:pPr>
    <w:rPr>
      <w:i/>
      <w:sz w:val="22"/>
    </w:rPr>
  </w:style>
  <w:style w:type="table" w:customStyle="1" w:styleId="aff3">
    <w:name w:val="ТаблицаСТП"/>
    <w:basedOn w:val="a3"/>
    <w:rsid w:val="006E7BBE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</w:rPr>
      <w:tblPr/>
      <w:trPr>
        <w:tblHeader/>
      </w:trPr>
      <w:tcPr>
        <w:shd w:val="clear" w:color="auto" w:fill="D9D9D9"/>
      </w:tcPr>
    </w:tblStylePr>
  </w:style>
  <w:style w:type="paragraph" w:customStyle="1" w:styleId="aff4">
    <w:name w:val="ТаблицаТекстЛ"/>
    <w:basedOn w:val="a1"/>
    <w:rsid w:val="006E7BBE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ff5">
    <w:name w:val="ТаблицаТекстП"/>
    <w:basedOn w:val="aff4"/>
    <w:rsid w:val="006E7BBE"/>
    <w:pPr>
      <w:keepLines/>
      <w:jc w:val="right"/>
    </w:pPr>
  </w:style>
  <w:style w:type="paragraph" w:customStyle="1" w:styleId="aff6">
    <w:name w:val="ТаблицаТекстЦ"/>
    <w:basedOn w:val="aff4"/>
    <w:qFormat/>
    <w:rsid w:val="006E7BBE"/>
    <w:pPr>
      <w:keepLines/>
      <w:jc w:val="center"/>
    </w:pPr>
  </w:style>
  <w:style w:type="paragraph" w:customStyle="1" w:styleId="aff7">
    <w:name w:val="Текст простой"/>
    <w:basedOn w:val="af8"/>
    <w:rsid w:val="006E7BBE"/>
    <w:pPr>
      <w:ind w:firstLine="0"/>
    </w:pPr>
  </w:style>
  <w:style w:type="paragraph" w:customStyle="1" w:styleId="TBLDESC">
    <w:name w:val="TBLDESC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a1"/>
    <w:rsid w:val="006E7BBE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a1"/>
    <w:rsid w:val="006E7BBE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a1"/>
    <w:rsid w:val="006E7BBE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a1"/>
    <w:rsid w:val="006E7BBE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a1"/>
    <w:rsid w:val="006E7BBE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a1"/>
    <w:rsid w:val="006E7BBE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ff8">
    <w:name w:val="ЗнакТекст"/>
    <w:rsid w:val="006E7BBE"/>
  </w:style>
  <w:style w:type="character" w:customStyle="1" w:styleId="aff9">
    <w:name w:val="ЗнакФон"/>
    <w:rsid w:val="006E7BBE"/>
    <w:rPr>
      <w:bdr w:val="none" w:sz="0" w:space="0" w:color="auto"/>
      <w:shd w:val="clear" w:color="auto" w:fill="auto"/>
    </w:rPr>
  </w:style>
  <w:style w:type="character" w:customStyle="1" w:styleId="affa">
    <w:name w:val="ЗнакФонЖелтый"/>
    <w:rsid w:val="006E7BBE"/>
    <w:rPr>
      <w:bdr w:val="none" w:sz="0" w:space="0" w:color="auto"/>
      <w:shd w:val="clear" w:color="auto" w:fill="FFFF99"/>
    </w:rPr>
  </w:style>
  <w:style w:type="character" w:customStyle="1" w:styleId="affb">
    <w:name w:val="ЗнакФонЗеленый"/>
    <w:rsid w:val="006E7BBE"/>
    <w:rPr>
      <w:bdr w:val="none" w:sz="0" w:space="0" w:color="auto"/>
      <w:shd w:val="clear" w:color="auto" w:fill="CCFFCC"/>
    </w:rPr>
  </w:style>
  <w:style w:type="character" w:customStyle="1" w:styleId="affc">
    <w:name w:val="ЗнакФонРозовый"/>
    <w:rsid w:val="006E7BBE"/>
    <w:rPr>
      <w:bdr w:val="none" w:sz="0" w:space="0" w:color="auto"/>
      <w:shd w:val="clear" w:color="auto" w:fill="FF99CC"/>
    </w:rPr>
  </w:style>
  <w:style w:type="character" w:styleId="affd">
    <w:name w:val="annotation reference"/>
    <w:semiHidden/>
    <w:locked/>
    <w:rsid w:val="006E7BBE"/>
    <w:rPr>
      <w:sz w:val="16"/>
      <w:szCs w:val="16"/>
    </w:rPr>
  </w:style>
  <w:style w:type="paragraph" w:styleId="affe">
    <w:name w:val="annotation text"/>
    <w:basedOn w:val="a1"/>
    <w:link w:val="afff"/>
    <w:rsid w:val="006E7BBE"/>
    <w:rPr>
      <w:color w:val="333300"/>
      <w:sz w:val="20"/>
    </w:rPr>
  </w:style>
  <w:style w:type="table" w:customStyle="1" w:styleId="53">
    <w:name w:val="ТаблицаСТП_Раздел 5"/>
    <w:basedOn w:val="a3"/>
    <w:rsid w:val="006E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0">
    <w:name w:val="Table Grid"/>
    <w:basedOn w:val="a3"/>
    <w:locked/>
    <w:rsid w:val="006E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В"/>
    <w:rsid w:val="006E7BBE"/>
    <w:rPr>
      <w:b/>
      <w:sz w:val="12"/>
      <w:szCs w:val="12"/>
    </w:rPr>
  </w:style>
  <w:style w:type="character" w:customStyle="1" w:styleId="afff2">
    <w:name w:val="КолонтитулНЗнакСтр"/>
    <w:rsid w:val="006E7BBE"/>
    <w:rPr>
      <w:b/>
      <w:sz w:val="20"/>
      <w:szCs w:val="20"/>
    </w:rPr>
  </w:style>
  <w:style w:type="paragraph" w:styleId="afff3">
    <w:name w:val="caption"/>
    <w:basedOn w:val="a1"/>
    <w:next w:val="a1"/>
    <w:semiHidden/>
    <w:qFormat/>
    <w:locked/>
    <w:rsid w:val="006E7BBE"/>
    <w:rPr>
      <w:b/>
      <w:bCs/>
      <w:sz w:val="20"/>
    </w:rPr>
  </w:style>
  <w:style w:type="character" w:customStyle="1" w:styleId="afff4">
    <w:name w:val="ЗнакСсылка"/>
    <w:qFormat/>
    <w:rsid w:val="006E7BBE"/>
    <w:rPr>
      <w:i/>
      <w:color w:val="1F497D"/>
      <w:u w:val="single"/>
    </w:rPr>
  </w:style>
  <w:style w:type="character" w:customStyle="1" w:styleId="afff">
    <w:name w:val="Текст примечания Знак"/>
    <w:link w:val="affe"/>
    <w:rsid w:val="006E7BBE"/>
    <w:rPr>
      <w:color w:val="333300"/>
    </w:rPr>
  </w:style>
  <w:style w:type="character" w:customStyle="1" w:styleId="afff5">
    <w:name w:val="ЗнакТекстКомм"/>
    <w:rsid w:val="006E7BBE"/>
    <w:rPr>
      <w:rFonts w:ascii="Times New Roman" w:hAnsi="Times New Roman"/>
      <w:color w:val="006E6E"/>
    </w:rPr>
  </w:style>
  <w:style w:type="numbering" w:styleId="111111">
    <w:name w:val="Outline List 2"/>
    <w:basedOn w:val="a4"/>
    <w:locked/>
    <w:rsid w:val="000E6EFA"/>
    <w:pPr>
      <w:numPr>
        <w:numId w:val="9"/>
      </w:numPr>
    </w:pPr>
  </w:style>
  <w:style w:type="numbering" w:styleId="1ai">
    <w:name w:val="Outline List 1"/>
    <w:basedOn w:val="a4"/>
    <w:locked/>
    <w:rsid w:val="000E6EFA"/>
    <w:pPr>
      <w:numPr>
        <w:numId w:val="10"/>
      </w:numPr>
    </w:pPr>
  </w:style>
  <w:style w:type="paragraph" w:customStyle="1" w:styleId="TBLDESCSPISOK1">
    <w:name w:val="TBLDESCSPISOK1"/>
    <w:basedOn w:val="a1"/>
    <w:rsid w:val="006E7BBE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a">
    <w:name w:val="List Bullet"/>
    <w:basedOn w:val="a1"/>
    <w:semiHidden/>
    <w:locked/>
    <w:rsid w:val="0091273F"/>
    <w:pPr>
      <w:numPr>
        <w:numId w:val="7"/>
      </w:numPr>
      <w:contextualSpacing/>
    </w:pPr>
  </w:style>
  <w:style w:type="paragraph" w:styleId="afff6">
    <w:name w:val="annotation subject"/>
    <w:basedOn w:val="affe"/>
    <w:next w:val="affe"/>
    <w:link w:val="afff7"/>
    <w:semiHidden/>
    <w:locked/>
    <w:rsid w:val="008A7344"/>
    <w:rPr>
      <w:b/>
      <w:bCs/>
      <w:color w:val="808000"/>
    </w:rPr>
  </w:style>
  <w:style w:type="character" w:customStyle="1" w:styleId="afff7">
    <w:name w:val="Тема примечания Знак"/>
    <w:link w:val="afff6"/>
    <w:semiHidden/>
    <w:rsid w:val="008A7344"/>
    <w:rPr>
      <w:b/>
      <w:bCs/>
      <w:color w:val="808000"/>
    </w:rPr>
  </w:style>
  <w:style w:type="paragraph" w:styleId="afff8">
    <w:name w:val="Revision"/>
    <w:hidden/>
    <w:uiPriority w:val="99"/>
    <w:semiHidden/>
    <w:rsid w:val="00AA7F33"/>
    <w:rPr>
      <w:color w:val="808000"/>
      <w:sz w:val="24"/>
    </w:rPr>
  </w:style>
  <w:style w:type="paragraph" w:customStyle="1" w:styleId="TBLDESCPODZAG">
    <w:name w:val="TBLDESCPODZAG"/>
    <w:basedOn w:val="a1"/>
    <w:rsid w:val="006E7BBE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a1"/>
    <w:rsid w:val="006E7BBE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rsid w:val="006E7BBE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a1"/>
    <w:rsid w:val="006E7BBE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rsid w:val="006E7BBE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rsid w:val="006E7BBE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rsid w:val="006E7BBE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rsid w:val="006E7BBE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rsid w:val="006E7BBE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a1"/>
    <w:rsid w:val="006E7BBE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a1"/>
    <w:rsid w:val="006E7BBE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a1"/>
    <w:rsid w:val="006E7BBE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a1"/>
    <w:rsid w:val="006E7BBE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a1"/>
    <w:rsid w:val="006E7BBE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a1"/>
    <w:rsid w:val="006E7BBE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a1"/>
    <w:rsid w:val="006E7BBE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a1"/>
    <w:rsid w:val="006E7BBE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a1"/>
    <w:rsid w:val="006E7BBE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0">
    <w:name w:val="ТаблицаСписок"/>
    <w:rsid w:val="006E7BBE"/>
    <w:pPr>
      <w:numPr>
        <w:numId w:val="11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9">
    <w:name w:val="ТаблицаПрил1"/>
    <w:basedOn w:val="11"/>
    <w:rsid w:val="006E7BBE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6E7BBE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6E7BBE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6E7BBE"/>
    <w:pPr>
      <w:tabs>
        <w:tab w:val="clear" w:pos="1276"/>
        <w:tab w:val="left" w:pos="482"/>
      </w:tabs>
      <w:spacing w:before="60" w:after="0"/>
      <w:ind w:left="482" w:hanging="454"/>
    </w:pPr>
    <w:rPr>
      <w:sz w:val="22"/>
    </w:rPr>
  </w:style>
  <w:style w:type="paragraph" w:customStyle="1" w:styleId="37">
    <w:name w:val="ТаблицаТекст3"/>
    <w:basedOn w:val="30"/>
    <w:rsid w:val="006E7BBE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43">
    <w:name w:val="ТаблицаТекст4"/>
    <w:basedOn w:val="4"/>
    <w:rsid w:val="006E7BBE"/>
    <w:pPr>
      <w:tabs>
        <w:tab w:val="clear" w:pos="1559"/>
        <w:tab w:val="left" w:pos="822"/>
      </w:tabs>
      <w:ind w:left="822" w:hanging="794"/>
    </w:pPr>
    <w:rPr>
      <w:sz w:val="22"/>
    </w:rPr>
  </w:style>
  <w:style w:type="paragraph" w:customStyle="1" w:styleId="13">
    <w:name w:val="Таблица1"/>
    <w:rsid w:val="006E7BBE"/>
    <w:pPr>
      <w:numPr>
        <w:numId w:val="12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6E7BBE"/>
    <w:pPr>
      <w:numPr>
        <w:ilvl w:val="1"/>
      </w:numPr>
    </w:pPr>
  </w:style>
  <w:style w:type="numbering" w:customStyle="1" w:styleId="1">
    <w:name w:val="Стиль1"/>
    <w:uiPriority w:val="99"/>
    <w:rsid w:val="006E7BBE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semiHidden="1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semiHidden="1" w:unhideWhenUsed="1" w:qFormat="1"/>
    <w:lsdException w:name="table of figures" w:locked="0"/>
    <w:lsdException w:name="envelope address" w:semiHidden="1"/>
    <w:lsdException w:name="envelope return" w:semiHidden="1"/>
    <w:lsdException w:name="footnote reference" w:locked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locked="0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/>
    <w:lsdException w:name="FollowedHyperlink" w:locked="0"/>
    <w:lsdException w:name="Strong" w:semiHidden="1" w:qFormat="1"/>
    <w:lsdException w:name="Emphasis" w:semiHidden="1" w:qFormat="1"/>
    <w:lsdException w:name="Document Map" w:locked="0"/>
    <w:lsdException w:name="Plain Text" w:semiHidden="1"/>
    <w:lsdException w:name="E-mail Signature" w:semiHidden="1"/>
    <w:lsdException w:name="HTML Top of Form" w:locked="0"/>
    <w:lsdException w:name="HTML Bottom of Form" w:locked="0"/>
    <w:lsdException w:name="Normal (Web)" w:semiHidden="1"/>
    <w:lsdException w:name="HTML Acronym" w:semiHidden="1"/>
    <w:lsdException w:name="HTML Address" w:locked="0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/>
    <w:lsdException w:name="annotation subject" w:semiHidden="1"/>
    <w:lsdException w:name="No List" w:locked="0" w:uiPriority="99"/>
    <w:lsdException w:name="Balloon Text" w:locked="0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E7BBE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color w:val="808000"/>
      <w:sz w:val="24"/>
    </w:rPr>
  </w:style>
  <w:style w:type="paragraph" w:styleId="12">
    <w:name w:val="heading 1"/>
    <w:basedOn w:val="a1"/>
    <w:next w:val="21"/>
    <w:rsid w:val="006E7BBE"/>
    <w:pPr>
      <w:keepNext/>
      <w:keepLines/>
      <w:widowControl/>
      <w:numPr>
        <w:numId w:val="6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1">
    <w:name w:val="heading 2"/>
    <w:basedOn w:val="a1"/>
    <w:qFormat/>
    <w:rsid w:val="006E7BBE"/>
    <w:pPr>
      <w:keepNext/>
      <w:keepLines/>
      <w:widowControl/>
      <w:numPr>
        <w:ilvl w:val="1"/>
        <w:numId w:val="6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1"/>
    <w:rsid w:val="006E7BBE"/>
    <w:pPr>
      <w:outlineLvl w:val="2"/>
    </w:pPr>
  </w:style>
  <w:style w:type="paragraph" w:styleId="40">
    <w:name w:val="heading 4"/>
    <w:basedOn w:val="a1"/>
    <w:rsid w:val="006E7BBE"/>
    <w:pPr>
      <w:outlineLvl w:val="3"/>
    </w:pPr>
  </w:style>
  <w:style w:type="paragraph" w:styleId="5">
    <w:name w:val="heading 5"/>
    <w:basedOn w:val="a1"/>
    <w:next w:val="a1"/>
    <w:qFormat/>
    <w:locked/>
    <w:rsid w:val="006E7BBE"/>
    <w:pPr>
      <w:outlineLvl w:val="4"/>
    </w:pPr>
  </w:style>
  <w:style w:type="paragraph" w:styleId="6">
    <w:name w:val="heading 6"/>
    <w:basedOn w:val="a1"/>
    <w:next w:val="a1"/>
    <w:qFormat/>
    <w:locked/>
    <w:rsid w:val="006E7BBE"/>
    <w:pPr>
      <w:outlineLvl w:val="5"/>
    </w:pPr>
  </w:style>
  <w:style w:type="paragraph" w:styleId="7">
    <w:name w:val="heading 7"/>
    <w:basedOn w:val="a1"/>
    <w:next w:val="a1"/>
    <w:qFormat/>
    <w:locked/>
    <w:rsid w:val="006E7BBE"/>
    <w:pPr>
      <w:outlineLvl w:val="6"/>
    </w:pPr>
  </w:style>
  <w:style w:type="paragraph" w:styleId="8">
    <w:name w:val="heading 8"/>
    <w:basedOn w:val="a1"/>
    <w:next w:val="a1"/>
    <w:qFormat/>
    <w:locked/>
    <w:rsid w:val="006E7BBE"/>
    <w:pPr>
      <w:outlineLvl w:val="7"/>
    </w:pPr>
  </w:style>
  <w:style w:type="paragraph" w:styleId="9">
    <w:name w:val="heading 9"/>
    <w:basedOn w:val="a1"/>
    <w:next w:val="a1"/>
    <w:qFormat/>
    <w:locked/>
    <w:rsid w:val="006E7BBE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приложения"/>
    <w:basedOn w:val="a1"/>
    <w:next w:val="a1"/>
    <w:rsid w:val="006E7BBE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a6">
    <w:name w:val="header"/>
    <w:basedOn w:val="a1"/>
    <w:semiHidden/>
    <w:locked/>
    <w:rsid w:val="002810ED"/>
    <w:pPr>
      <w:tabs>
        <w:tab w:val="center" w:pos="4677"/>
        <w:tab w:val="right" w:pos="9355"/>
      </w:tabs>
    </w:pPr>
  </w:style>
  <w:style w:type="paragraph" w:styleId="a7">
    <w:name w:val="footer"/>
    <w:basedOn w:val="a1"/>
    <w:semiHidden/>
    <w:locked/>
    <w:rsid w:val="007B20FE"/>
    <w:pPr>
      <w:tabs>
        <w:tab w:val="center" w:pos="4677"/>
        <w:tab w:val="right" w:pos="9355"/>
      </w:tabs>
    </w:pPr>
  </w:style>
  <w:style w:type="character" w:styleId="a8">
    <w:name w:val="footnote reference"/>
    <w:rsid w:val="006E7BBE"/>
    <w:rPr>
      <w:sz w:val="20"/>
      <w:vertAlign w:val="superscript"/>
    </w:rPr>
  </w:style>
  <w:style w:type="paragraph" w:styleId="a9">
    <w:name w:val="footnote text"/>
    <w:basedOn w:val="a1"/>
    <w:rsid w:val="006E7BBE"/>
    <w:rPr>
      <w:color w:val="auto"/>
      <w:sz w:val="20"/>
    </w:rPr>
  </w:style>
  <w:style w:type="paragraph" w:styleId="15">
    <w:name w:val="toc 1"/>
    <w:basedOn w:val="a1"/>
    <w:next w:val="a1"/>
    <w:rsid w:val="006E7BBE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4">
    <w:name w:val="toc 2"/>
    <w:basedOn w:val="21"/>
    <w:next w:val="a1"/>
    <w:rsid w:val="006E7BBE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5"/>
    <w:next w:val="a1"/>
    <w:rsid w:val="006E7BBE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6E7BBE"/>
    <w:pPr>
      <w:ind w:left="240" w:hanging="240"/>
    </w:pPr>
  </w:style>
  <w:style w:type="paragraph" w:styleId="25">
    <w:name w:val="index 2"/>
    <w:basedOn w:val="a1"/>
    <w:next w:val="a1"/>
    <w:locked/>
    <w:rsid w:val="006E7BBE"/>
    <w:pPr>
      <w:ind w:left="480" w:hanging="240"/>
    </w:pPr>
  </w:style>
  <w:style w:type="paragraph" w:styleId="33">
    <w:name w:val="index 3"/>
    <w:basedOn w:val="a1"/>
    <w:next w:val="a1"/>
    <w:locked/>
    <w:rsid w:val="006E7BBE"/>
    <w:pPr>
      <w:ind w:left="720" w:hanging="240"/>
    </w:pPr>
  </w:style>
  <w:style w:type="paragraph" w:styleId="41">
    <w:name w:val="index 4"/>
    <w:basedOn w:val="a1"/>
    <w:next w:val="a1"/>
    <w:locked/>
    <w:rsid w:val="006E7BBE"/>
    <w:pPr>
      <w:ind w:left="960" w:hanging="240"/>
    </w:pPr>
  </w:style>
  <w:style w:type="paragraph" w:styleId="50">
    <w:name w:val="index 5"/>
    <w:basedOn w:val="a1"/>
    <w:next w:val="a1"/>
    <w:locked/>
    <w:rsid w:val="006E7BBE"/>
    <w:pPr>
      <w:ind w:left="1200" w:hanging="240"/>
    </w:pPr>
  </w:style>
  <w:style w:type="paragraph" w:styleId="60">
    <w:name w:val="index 6"/>
    <w:basedOn w:val="a1"/>
    <w:next w:val="a1"/>
    <w:locked/>
    <w:rsid w:val="006E7BBE"/>
    <w:pPr>
      <w:ind w:left="1440" w:hanging="240"/>
    </w:pPr>
  </w:style>
  <w:style w:type="paragraph" w:styleId="70">
    <w:name w:val="index 7"/>
    <w:basedOn w:val="a1"/>
    <w:next w:val="a1"/>
    <w:locked/>
    <w:rsid w:val="006E7BBE"/>
    <w:pPr>
      <w:ind w:left="1680" w:hanging="240"/>
    </w:pPr>
  </w:style>
  <w:style w:type="paragraph" w:styleId="80">
    <w:name w:val="index 8"/>
    <w:basedOn w:val="a1"/>
    <w:next w:val="a1"/>
    <w:locked/>
    <w:rsid w:val="006E7BBE"/>
    <w:pPr>
      <w:ind w:left="1920" w:hanging="240"/>
    </w:pPr>
  </w:style>
  <w:style w:type="paragraph" w:styleId="90">
    <w:name w:val="index 9"/>
    <w:basedOn w:val="a1"/>
    <w:next w:val="a1"/>
    <w:locked/>
    <w:rsid w:val="006E7BBE"/>
    <w:pPr>
      <w:ind w:left="2160" w:hanging="240"/>
    </w:pPr>
  </w:style>
  <w:style w:type="paragraph" w:styleId="aa">
    <w:name w:val="index heading"/>
    <w:basedOn w:val="a1"/>
    <w:next w:val="16"/>
    <w:semiHidden/>
    <w:locked/>
    <w:rsid w:val="007B20FE"/>
  </w:style>
  <w:style w:type="paragraph" w:styleId="42">
    <w:name w:val="toc 4"/>
    <w:basedOn w:val="a1"/>
    <w:next w:val="a1"/>
    <w:locked/>
    <w:rsid w:val="006E7BBE"/>
    <w:pPr>
      <w:ind w:left="720"/>
    </w:pPr>
  </w:style>
  <w:style w:type="paragraph" w:styleId="51">
    <w:name w:val="toc 5"/>
    <w:basedOn w:val="a1"/>
    <w:next w:val="a1"/>
    <w:locked/>
    <w:rsid w:val="006E7BBE"/>
    <w:pPr>
      <w:ind w:left="960"/>
    </w:pPr>
  </w:style>
  <w:style w:type="paragraph" w:styleId="61">
    <w:name w:val="toc 6"/>
    <w:basedOn w:val="a1"/>
    <w:next w:val="a1"/>
    <w:locked/>
    <w:rsid w:val="006E7BBE"/>
    <w:pPr>
      <w:ind w:left="1200"/>
    </w:pPr>
  </w:style>
  <w:style w:type="paragraph" w:styleId="71">
    <w:name w:val="toc 7"/>
    <w:basedOn w:val="a1"/>
    <w:next w:val="a1"/>
    <w:locked/>
    <w:rsid w:val="006E7BBE"/>
    <w:pPr>
      <w:ind w:left="1440"/>
    </w:pPr>
  </w:style>
  <w:style w:type="paragraph" w:styleId="81">
    <w:name w:val="toc 8"/>
    <w:basedOn w:val="a1"/>
    <w:next w:val="a1"/>
    <w:locked/>
    <w:rsid w:val="006E7BBE"/>
    <w:pPr>
      <w:ind w:left="1680"/>
    </w:pPr>
  </w:style>
  <w:style w:type="paragraph" w:styleId="91">
    <w:name w:val="toc 9"/>
    <w:basedOn w:val="a1"/>
    <w:next w:val="a1"/>
    <w:locked/>
    <w:rsid w:val="006E7BBE"/>
    <w:pPr>
      <w:ind w:left="1920"/>
    </w:pPr>
  </w:style>
  <w:style w:type="character" w:styleId="ab">
    <w:name w:val="Hyperlink"/>
    <w:rsid w:val="006E7BBE"/>
    <w:rPr>
      <w:rFonts w:ascii="Times New Roman" w:hAnsi="Times New Roman"/>
      <w:color w:val="0000FF"/>
      <w:sz w:val="26"/>
      <w:u w:val="single"/>
    </w:rPr>
  </w:style>
  <w:style w:type="character" w:styleId="ac">
    <w:name w:val="FollowedHyperlink"/>
    <w:semiHidden/>
    <w:rsid w:val="006E7BBE"/>
    <w:rPr>
      <w:color w:val="800080"/>
      <w:u w:val="single"/>
    </w:rPr>
  </w:style>
  <w:style w:type="paragraph" w:customStyle="1" w:styleId="26">
    <w:name w:val="Титульный лист 2"/>
    <w:basedOn w:val="a1"/>
    <w:next w:val="17"/>
    <w:rsid w:val="006E7BBE"/>
    <w:pPr>
      <w:ind w:right="170"/>
      <w:jc w:val="right"/>
    </w:pPr>
    <w:rPr>
      <w:b/>
      <w:color w:val="auto"/>
      <w:sz w:val="22"/>
      <w:szCs w:val="22"/>
    </w:rPr>
  </w:style>
  <w:style w:type="paragraph" w:customStyle="1" w:styleId="17">
    <w:name w:val="Титульный лист 1"/>
    <w:basedOn w:val="a1"/>
    <w:rsid w:val="006E7BBE"/>
    <w:pPr>
      <w:keepLines/>
      <w:spacing w:before="0"/>
      <w:jc w:val="center"/>
    </w:pPr>
    <w:rPr>
      <w:b/>
      <w:color w:val="auto"/>
      <w:sz w:val="36"/>
    </w:rPr>
  </w:style>
  <w:style w:type="paragraph" w:customStyle="1" w:styleId="10">
    <w:name w:val="Список 1"/>
    <w:basedOn w:val="a1"/>
    <w:qFormat/>
    <w:rsid w:val="006E7BBE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7">
    <w:name w:val="Текст2"/>
    <w:basedOn w:val="21"/>
    <w:link w:val="28"/>
    <w:qFormat/>
    <w:rsid w:val="006E7BBE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0A0544"/>
    <w:rPr>
      <w:sz w:val="26"/>
    </w:rPr>
  </w:style>
  <w:style w:type="paragraph" w:customStyle="1" w:styleId="34">
    <w:name w:val="Титульный лист 3"/>
    <w:basedOn w:val="a1"/>
    <w:rsid w:val="006E7BBE"/>
    <w:pPr>
      <w:spacing w:before="0"/>
      <w:jc w:val="left"/>
    </w:pPr>
    <w:rPr>
      <w:b/>
      <w:color w:val="auto"/>
      <w:sz w:val="28"/>
    </w:rPr>
  </w:style>
  <w:style w:type="paragraph" w:customStyle="1" w:styleId="52">
    <w:name w:val="Титульный лист 5"/>
    <w:basedOn w:val="a1"/>
    <w:rsid w:val="006E7BBE"/>
    <w:pPr>
      <w:spacing w:before="0"/>
      <w:jc w:val="center"/>
    </w:pPr>
    <w:rPr>
      <w:b/>
      <w:color w:val="auto"/>
      <w:sz w:val="40"/>
    </w:rPr>
  </w:style>
  <w:style w:type="paragraph" w:customStyle="1" w:styleId="72">
    <w:name w:val="Титульный лист 7"/>
    <w:basedOn w:val="a1"/>
    <w:rsid w:val="006E7BBE"/>
    <w:pPr>
      <w:spacing w:before="0"/>
      <w:jc w:val="center"/>
    </w:pPr>
    <w:rPr>
      <w:b/>
      <w:color w:val="auto"/>
      <w:sz w:val="28"/>
    </w:rPr>
  </w:style>
  <w:style w:type="paragraph" w:styleId="HTML">
    <w:name w:val="HTML Address"/>
    <w:basedOn w:val="a1"/>
    <w:semiHidden/>
    <w:locked/>
    <w:rsid w:val="007B20FE"/>
    <w:rPr>
      <w:i/>
      <w:iCs/>
    </w:rPr>
  </w:style>
  <w:style w:type="paragraph" w:styleId="ad">
    <w:name w:val="Document Map"/>
    <w:basedOn w:val="a1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e">
    <w:name w:val="На одном листе"/>
    <w:basedOn w:val="a1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af">
    <w:name w:val="Заголовок"/>
    <w:basedOn w:val="a1"/>
    <w:rsid w:val="006E7BBE"/>
    <w:pPr>
      <w:spacing w:before="360" w:after="120"/>
      <w:jc w:val="center"/>
    </w:pPr>
    <w:rPr>
      <w:b/>
      <w:bCs/>
      <w:color w:val="auto"/>
      <w:sz w:val="28"/>
    </w:rPr>
  </w:style>
  <w:style w:type="paragraph" w:styleId="af0">
    <w:name w:val="Balloon Text"/>
    <w:basedOn w:val="a1"/>
    <w:semiHidden/>
    <w:rsid w:val="006E7BBE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6E7BBE"/>
    <w:pPr>
      <w:jc w:val="right"/>
    </w:pPr>
    <w:rPr>
      <w:b/>
      <w:bCs/>
      <w:color w:val="auto"/>
      <w:sz w:val="26"/>
    </w:rPr>
  </w:style>
  <w:style w:type="paragraph" w:customStyle="1" w:styleId="af2">
    <w:name w:val="Текст по центру"/>
    <w:basedOn w:val="a1"/>
    <w:qFormat/>
    <w:rsid w:val="006E7BBE"/>
    <w:pPr>
      <w:jc w:val="center"/>
    </w:pPr>
    <w:rPr>
      <w:color w:val="auto"/>
      <w:sz w:val="26"/>
    </w:rPr>
  </w:style>
  <w:style w:type="table" w:customStyle="1" w:styleId="af3">
    <w:name w:val="КолонтитулВ Табл"/>
    <w:basedOn w:val="a3"/>
    <w:rsid w:val="006E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f4">
    <w:name w:val="КолонтитулВ ТаблЛ"/>
    <w:rsid w:val="006E7BBE"/>
    <w:pPr>
      <w:ind w:left="28"/>
    </w:pPr>
    <w:rPr>
      <w:b/>
    </w:rPr>
  </w:style>
  <w:style w:type="paragraph" w:customStyle="1" w:styleId="af5">
    <w:name w:val="Перечень документов"/>
    <w:basedOn w:val="a1"/>
    <w:semiHidden/>
    <w:locked/>
    <w:rsid w:val="007B20FE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6E7BBE"/>
    <w:pPr>
      <w:widowControl/>
      <w:numPr>
        <w:numId w:val="2"/>
      </w:numPr>
    </w:pPr>
    <w:rPr>
      <w:color w:val="auto"/>
      <w:sz w:val="26"/>
    </w:rPr>
  </w:style>
  <w:style w:type="paragraph" w:styleId="af6">
    <w:name w:val="table of figures"/>
    <w:basedOn w:val="a1"/>
    <w:next w:val="a1"/>
    <w:semiHidden/>
    <w:locked/>
    <w:rsid w:val="007B20FE"/>
  </w:style>
  <w:style w:type="paragraph" w:customStyle="1" w:styleId="20">
    <w:name w:val="ПрилТекст2"/>
    <w:basedOn w:val="a1"/>
    <w:rsid w:val="006E7BBE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">
    <w:name w:val="ПрилТекст3"/>
    <w:basedOn w:val="a1"/>
    <w:rsid w:val="006E7BBE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f7">
    <w:name w:val="Редакция"/>
    <w:basedOn w:val="a1"/>
    <w:rsid w:val="006E7BBE"/>
    <w:pPr>
      <w:keepNext/>
      <w:spacing w:before="480" w:after="60"/>
    </w:pPr>
    <w:rPr>
      <w:color w:val="auto"/>
      <w:sz w:val="26"/>
    </w:rPr>
  </w:style>
  <w:style w:type="paragraph" w:customStyle="1" w:styleId="af8">
    <w:name w:val="Текст обычный"/>
    <w:basedOn w:val="a1"/>
    <w:qFormat/>
    <w:rsid w:val="006E7BBE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qFormat/>
    <w:rsid w:val="006E7BBE"/>
    <w:pPr>
      <w:widowControl/>
      <w:numPr>
        <w:ilvl w:val="3"/>
        <w:numId w:val="6"/>
      </w:numPr>
    </w:pPr>
    <w:rPr>
      <w:color w:val="auto"/>
      <w:sz w:val="26"/>
    </w:rPr>
  </w:style>
  <w:style w:type="paragraph" w:customStyle="1" w:styleId="30">
    <w:name w:val="Текст3"/>
    <w:basedOn w:val="32"/>
    <w:link w:val="35"/>
    <w:qFormat/>
    <w:rsid w:val="006E7BBE"/>
    <w:pPr>
      <w:widowControl/>
      <w:numPr>
        <w:ilvl w:val="2"/>
        <w:numId w:val="6"/>
      </w:numPr>
    </w:pPr>
    <w:rPr>
      <w:color w:val="auto"/>
      <w:sz w:val="26"/>
    </w:rPr>
  </w:style>
  <w:style w:type="character" w:customStyle="1" w:styleId="35">
    <w:name w:val="Текст3 Знак Знак"/>
    <w:link w:val="30"/>
    <w:rsid w:val="0091273F"/>
    <w:rPr>
      <w:sz w:val="26"/>
    </w:rPr>
  </w:style>
  <w:style w:type="paragraph" w:customStyle="1" w:styleId="af9">
    <w:name w:val="Форма"/>
    <w:basedOn w:val="a1"/>
    <w:locked/>
    <w:rsid w:val="006E7BBE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6E7BBE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6E7BBE"/>
    <w:pPr>
      <w:keepLines/>
      <w:numPr>
        <w:numId w:val="5"/>
      </w:numPr>
    </w:pPr>
    <w:rPr>
      <w:sz w:val="26"/>
    </w:rPr>
  </w:style>
  <w:style w:type="character" w:customStyle="1" w:styleId="afa">
    <w:name w:val="ПримечаниеЗнак"/>
    <w:rsid w:val="006E7BBE"/>
    <w:rPr>
      <w:spacing w:val="100"/>
    </w:rPr>
  </w:style>
  <w:style w:type="paragraph" w:customStyle="1" w:styleId="18">
    <w:name w:val="Примечание1"/>
    <w:basedOn w:val="a1"/>
    <w:rsid w:val="006E7BBE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8"/>
    <w:rsid w:val="006E7BBE"/>
    <w:pPr>
      <w:numPr>
        <w:numId w:val="8"/>
      </w:numPr>
      <w:spacing w:before="60"/>
    </w:pPr>
  </w:style>
  <w:style w:type="paragraph" w:customStyle="1" w:styleId="afb">
    <w:name w:val="КолонтитулВ ТаблП"/>
    <w:basedOn w:val="af4"/>
    <w:rsid w:val="006E7BBE"/>
    <w:pPr>
      <w:jc w:val="right"/>
    </w:pPr>
  </w:style>
  <w:style w:type="paragraph" w:customStyle="1" w:styleId="afc">
    <w:name w:val="КолонтитулН"/>
    <w:rsid w:val="006E7BBE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rsid w:val="006E7BBE"/>
    <w:rPr>
      <w:color w:val="0000A0"/>
      <w:sz w:val="26"/>
      <w:szCs w:val="26"/>
    </w:rPr>
  </w:style>
  <w:style w:type="paragraph" w:customStyle="1" w:styleId="TXTDOCZAG">
    <w:name w:val="TXTDOCZAG"/>
    <w:basedOn w:val="a1"/>
    <w:rsid w:val="006E7BBE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a1"/>
    <w:rsid w:val="006E7BBE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a1"/>
    <w:link w:val="TXTDESC"/>
    <w:rsid w:val="006E7BBE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a1"/>
    <w:link w:val="TXTFUNC0"/>
    <w:rsid w:val="006E7BBE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rsid w:val="006E7BBE"/>
    <w:rPr>
      <w:color w:val="000000"/>
      <w:sz w:val="26"/>
      <w:szCs w:val="26"/>
    </w:rPr>
  </w:style>
  <w:style w:type="paragraph" w:customStyle="1" w:styleId="TXTFUNCSPISOK">
    <w:name w:val="TXTFUNCSPISOK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fd">
    <w:name w:val="Разделитель сноски"/>
    <w:basedOn w:val="a9"/>
    <w:rsid w:val="006E7BBE"/>
    <w:rPr>
      <w:sz w:val="24"/>
    </w:rPr>
  </w:style>
  <w:style w:type="character" w:customStyle="1" w:styleId="afe">
    <w:name w:val="ЗнакТекстЖ"/>
    <w:qFormat/>
    <w:rsid w:val="006E7BBE"/>
    <w:rPr>
      <w:b/>
      <w:color w:val="auto"/>
    </w:rPr>
  </w:style>
  <w:style w:type="character" w:customStyle="1" w:styleId="aff">
    <w:name w:val="ЗнакТекстЖК"/>
    <w:rsid w:val="006E7BBE"/>
    <w:rPr>
      <w:b/>
      <w:i/>
      <w:color w:val="auto"/>
    </w:rPr>
  </w:style>
  <w:style w:type="character" w:customStyle="1" w:styleId="aff0">
    <w:name w:val="ЗнакТекстК"/>
    <w:rsid w:val="006E7BBE"/>
    <w:rPr>
      <w:i/>
      <w:color w:val="auto"/>
    </w:rPr>
  </w:style>
  <w:style w:type="character" w:customStyle="1" w:styleId="aff1">
    <w:name w:val="ЗнакТекстЧ"/>
    <w:rsid w:val="006E7BBE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6E7BBE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6E7BBE"/>
    <w:rPr>
      <w:sz w:val="22"/>
    </w:rPr>
  </w:style>
  <w:style w:type="paragraph" w:customStyle="1" w:styleId="aff2">
    <w:name w:val="ТаблицаПодзаголовок"/>
    <w:basedOn w:val="120"/>
    <w:qFormat/>
    <w:rsid w:val="006E7BBE"/>
    <w:pPr>
      <w:shd w:val="clear" w:color="auto" w:fill="D9FFFF"/>
    </w:pPr>
    <w:rPr>
      <w:i/>
      <w:sz w:val="22"/>
    </w:rPr>
  </w:style>
  <w:style w:type="table" w:customStyle="1" w:styleId="aff3">
    <w:name w:val="ТаблицаСТП"/>
    <w:basedOn w:val="a3"/>
    <w:rsid w:val="006E7BBE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</w:rPr>
      <w:tblPr/>
      <w:trPr>
        <w:tblHeader/>
      </w:trPr>
      <w:tcPr>
        <w:shd w:val="clear" w:color="auto" w:fill="D9D9D9"/>
      </w:tcPr>
    </w:tblStylePr>
  </w:style>
  <w:style w:type="paragraph" w:customStyle="1" w:styleId="aff4">
    <w:name w:val="ТаблицаТекстЛ"/>
    <w:basedOn w:val="a1"/>
    <w:rsid w:val="006E7BBE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ff5">
    <w:name w:val="ТаблицаТекстП"/>
    <w:basedOn w:val="aff4"/>
    <w:rsid w:val="006E7BBE"/>
    <w:pPr>
      <w:keepLines/>
      <w:jc w:val="right"/>
    </w:pPr>
  </w:style>
  <w:style w:type="paragraph" w:customStyle="1" w:styleId="aff6">
    <w:name w:val="ТаблицаТекстЦ"/>
    <w:basedOn w:val="aff4"/>
    <w:qFormat/>
    <w:rsid w:val="006E7BBE"/>
    <w:pPr>
      <w:keepLines/>
      <w:jc w:val="center"/>
    </w:pPr>
  </w:style>
  <w:style w:type="paragraph" w:customStyle="1" w:styleId="aff7">
    <w:name w:val="Текст простой"/>
    <w:basedOn w:val="af8"/>
    <w:rsid w:val="006E7BBE"/>
    <w:pPr>
      <w:ind w:firstLine="0"/>
    </w:pPr>
  </w:style>
  <w:style w:type="paragraph" w:customStyle="1" w:styleId="TBLDESC">
    <w:name w:val="TBLDESC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a1"/>
    <w:rsid w:val="006E7BBE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a1"/>
    <w:rsid w:val="006E7BBE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a1"/>
    <w:rsid w:val="006E7BBE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a1"/>
    <w:rsid w:val="006E7BBE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a1"/>
    <w:rsid w:val="006E7BBE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a1"/>
    <w:rsid w:val="006E7BBE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ff8">
    <w:name w:val="ЗнакТекст"/>
    <w:rsid w:val="006E7BBE"/>
  </w:style>
  <w:style w:type="character" w:customStyle="1" w:styleId="aff9">
    <w:name w:val="ЗнакФон"/>
    <w:rsid w:val="006E7BBE"/>
    <w:rPr>
      <w:bdr w:val="none" w:sz="0" w:space="0" w:color="auto"/>
      <w:shd w:val="clear" w:color="auto" w:fill="auto"/>
    </w:rPr>
  </w:style>
  <w:style w:type="character" w:customStyle="1" w:styleId="affa">
    <w:name w:val="ЗнакФонЖелтый"/>
    <w:rsid w:val="006E7BBE"/>
    <w:rPr>
      <w:bdr w:val="none" w:sz="0" w:space="0" w:color="auto"/>
      <w:shd w:val="clear" w:color="auto" w:fill="FFFF99"/>
    </w:rPr>
  </w:style>
  <w:style w:type="character" w:customStyle="1" w:styleId="affb">
    <w:name w:val="ЗнакФонЗеленый"/>
    <w:rsid w:val="006E7BBE"/>
    <w:rPr>
      <w:bdr w:val="none" w:sz="0" w:space="0" w:color="auto"/>
      <w:shd w:val="clear" w:color="auto" w:fill="CCFFCC"/>
    </w:rPr>
  </w:style>
  <w:style w:type="character" w:customStyle="1" w:styleId="affc">
    <w:name w:val="ЗнакФонРозовый"/>
    <w:rsid w:val="006E7BBE"/>
    <w:rPr>
      <w:bdr w:val="none" w:sz="0" w:space="0" w:color="auto"/>
      <w:shd w:val="clear" w:color="auto" w:fill="FF99CC"/>
    </w:rPr>
  </w:style>
  <w:style w:type="character" w:styleId="affd">
    <w:name w:val="annotation reference"/>
    <w:semiHidden/>
    <w:locked/>
    <w:rsid w:val="006E7BBE"/>
    <w:rPr>
      <w:sz w:val="16"/>
      <w:szCs w:val="16"/>
    </w:rPr>
  </w:style>
  <w:style w:type="paragraph" w:styleId="affe">
    <w:name w:val="annotation text"/>
    <w:basedOn w:val="a1"/>
    <w:link w:val="afff"/>
    <w:rsid w:val="006E7BBE"/>
    <w:rPr>
      <w:color w:val="333300"/>
      <w:sz w:val="20"/>
    </w:rPr>
  </w:style>
  <w:style w:type="table" w:customStyle="1" w:styleId="53">
    <w:name w:val="ТаблицаСТП_Раздел 5"/>
    <w:basedOn w:val="a3"/>
    <w:rsid w:val="006E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0">
    <w:name w:val="Table Grid"/>
    <w:basedOn w:val="a3"/>
    <w:locked/>
    <w:rsid w:val="006E7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В"/>
    <w:rsid w:val="006E7BBE"/>
    <w:rPr>
      <w:b/>
      <w:sz w:val="12"/>
      <w:szCs w:val="12"/>
    </w:rPr>
  </w:style>
  <w:style w:type="character" w:customStyle="1" w:styleId="afff2">
    <w:name w:val="КолонтитулНЗнакСтр"/>
    <w:rsid w:val="006E7BBE"/>
    <w:rPr>
      <w:b/>
      <w:sz w:val="20"/>
      <w:szCs w:val="20"/>
    </w:rPr>
  </w:style>
  <w:style w:type="paragraph" w:styleId="afff3">
    <w:name w:val="caption"/>
    <w:basedOn w:val="a1"/>
    <w:next w:val="a1"/>
    <w:semiHidden/>
    <w:qFormat/>
    <w:locked/>
    <w:rsid w:val="006E7BBE"/>
    <w:rPr>
      <w:b/>
      <w:bCs/>
      <w:sz w:val="20"/>
    </w:rPr>
  </w:style>
  <w:style w:type="character" w:customStyle="1" w:styleId="afff4">
    <w:name w:val="ЗнакСсылка"/>
    <w:qFormat/>
    <w:rsid w:val="006E7BBE"/>
    <w:rPr>
      <w:i/>
      <w:color w:val="1F497D"/>
      <w:u w:val="single"/>
    </w:rPr>
  </w:style>
  <w:style w:type="character" w:customStyle="1" w:styleId="afff">
    <w:name w:val="Текст примечания Знак"/>
    <w:link w:val="affe"/>
    <w:rsid w:val="006E7BBE"/>
    <w:rPr>
      <w:color w:val="333300"/>
    </w:rPr>
  </w:style>
  <w:style w:type="character" w:customStyle="1" w:styleId="afff5">
    <w:name w:val="ЗнакТекстКомм"/>
    <w:rsid w:val="006E7BBE"/>
    <w:rPr>
      <w:rFonts w:ascii="Times New Roman" w:hAnsi="Times New Roman"/>
      <w:color w:val="006E6E"/>
    </w:rPr>
  </w:style>
  <w:style w:type="numbering" w:styleId="111111">
    <w:name w:val="Outline List 2"/>
    <w:basedOn w:val="a4"/>
    <w:locked/>
    <w:rsid w:val="000E6EFA"/>
    <w:pPr>
      <w:numPr>
        <w:numId w:val="9"/>
      </w:numPr>
    </w:pPr>
  </w:style>
  <w:style w:type="numbering" w:styleId="1ai">
    <w:name w:val="Outline List 1"/>
    <w:basedOn w:val="a4"/>
    <w:locked/>
    <w:rsid w:val="000E6EFA"/>
    <w:pPr>
      <w:numPr>
        <w:numId w:val="10"/>
      </w:numPr>
    </w:pPr>
  </w:style>
  <w:style w:type="paragraph" w:customStyle="1" w:styleId="TBLDESCSPISOK1">
    <w:name w:val="TBLDESCSPISOK1"/>
    <w:basedOn w:val="a1"/>
    <w:rsid w:val="006E7BBE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a">
    <w:name w:val="List Bullet"/>
    <w:basedOn w:val="a1"/>
    <w:semiHidden/>
    <w:locked/>
    <w:rsid w:val="0091273F"/>
    <w:pPr>
      <w:numPr>
        <w:numId w:val="7"/>
      </w:numPr>
      <w:contextualSpacing/>
    </w:pPr>
  </w:style>
  <w:style w:type="paragraph" w:styleId="afff6">
    <w:name w:val="annotation subject"/>
    <w:basedOn w:val="affe"/>
    <w:next w:val="affe"/>
    <w:link w:val="afff7"/>
    <w:semiHidden/>
    <w:locked/>
    <w:rsid w:val="008A7344"/>
    <w:rPr>
      <w:b/>
      <w:bCs/>
      <w:color w:val="808000"/>
    </w:rPr>
  </w:style>
  <w:style w:type="character" w:customStyle="1" w:styleId="afff7">
    <w:name w:val="Тема примечания Знак"/>
    <w:link w:val="afff6"/>
    <w:semiHidden/>
    <w:rsid w:val="008A7344"/>
    <w:rPr>
      <w:b/>
      <w:bCs/>
      <w:color w:val="808000"/>
    </w:rPr>
  </w:style>
  <w:style w:type="paragraph" w:styleId="afff8">
    <w:name w:val="Revision"/>
    <w:hidden/>
    <w:uiPriority w:val="99"/>
    <w:semiHidden/>
    <w:rsid w:val="00AA7F33"/>
    <w:rPr>
      <w:color w:val="808000"/>
      <w:sz w:val="24"/>
    </w:rPr>
  </w:style>
  <w:style w:type="paragraph" w:customStyle="1" w:styleId="TBLDESCPODZAG">
    <w:name w:val="TBLDESCPODZAG"/>
    <w:basedOn w:val="a1"/>
    <w:rsid w:val="006E7BBE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a1"/>
    <w:rsid w:val="006E7BBE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rsid w:val="006E7BBE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a1"/>
    <w:rsid w:val="006E7BBE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rsid w:val="006E7BBE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rsid w:val="006E7BBE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rsid w:val="006E7BBE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rsid w:val="006E7BBE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rsid w:val="006E7BBE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a1"/>
    <w:rsid w:val="006E7BBE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a1"/>
    <w:rsid w:val="006E7BBE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a1"/>
    <w:rsid w:val="006E7BBE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a1"/>
    <w:rsid w:val="006E7BBE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a1"/>
    <w:rsid w:val="006E7BBE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a1"/>
    <w:rsid w:val="006E7BBE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a1"/>
    <w:rsid w:val="006E7BBE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a1"/>
    <w:rsid w:val="006E7BBE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a1"/>
    <w:rsid w:val="006E7BBE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a1"/>
    <w:rsid w:val="006E7BBE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a1"/>
    <w:rsid w:val="006E7BBE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rsid w:val="006E7BBE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0">
    <w:name w:val="ТаблицаСписок"/>
    <w:rsid w:val="006E7BBE"/>
    <w:pPr>
      <w:numPr>
        <w:numId w:val="11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9">
    <w:name w:val="ТаблицаПрил1"/>
    <w:basedOn w:val="11"/>
    <w:rsid w:val="006E7BBE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6E7BBE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6E7BBE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6E7BBE"/>
    <w:pPr>
      <w:tabs>
        <w:tab w:val="clear" w:pos="1276"/>
        <w:tab w:val="left" w:pos="482"/>
      </w:tabs>
      <w:spacing w:before="60" w:after="0"/>
      <w:ind w:left="482" w:hanging="454"/>
    </w:pPr>
    <w:rPr>
      <w:sz w:val="22"/>
    </w:rPr>
  </w:style>
  <w:style w:type="paragraph" w:customStyle="1" w:styleId="37">
    <w:name w:val="ТаблицаТекст3"/>
    <w:basedOn w:val="30"/>
    <w:rsid w:val="006E7BBE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43">
    <w:name w:val="ТаблицаТекст4"/>
    <w:basedOn w:val="4"/>
    <w:rsid w:val="006E7BBE"/>
    <w:pPr>
      <w:tabs>
        <w:tab w:val="clear" w:pos="1559"/>
        <w:tab w:val="left" w:pos="822"/>
      </w:tabs>
      <w:ind w:left="822" w:hanging="794"/>
    </w:pPr>
    <w:rPr>
      <w:sz w:val="22"/>
    </w:rPr>
  </w:style>
  <w:style w:type="paragraph" w:customStyle="1" w:styleId="13">
    <w:name w:val="Таблица1"/>
    <w:rsid w:val="006E7BBE"/>
    <w:pPr>
      <w:numPr>
        <w:numId w:val="12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6E7BBE"/>
    <w:pPr>
      <w:numPr>
        <w:ilvl w:val="1"/>
      </w:numPr>
    </w:pPr>
  </w:style>
  <w:style w:type="numbering" w:customStyle="1" w:styleId="1">
    <w:name w:val="Стиль1"/>
    <w:uiPriority w:val="99"/>
    <w:rsid w:val="006E7BB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package" Target="embeddings/Microsoft_Excel_Worksheet4.xlsx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17" Type="http://schemas.openxmlformats.org/officeDocument/2006/relationships/image" Target="media/image6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3.xlsx"/><Relationship Id="rId20" Type="http://schemas.openxmlformats.org/officeDocument/2006/relationships/package" Target="embeddings/Microsoft_Word_Document5.doc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package" Target="embeddings/Microsoft_Word_Document7.docx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package" Target="embeddings/Microsoft_Excel_Worksheet2.xlsx"/><Relationship Id="rId22" Type="http://schemas.openxmlformats.org/officeDocument/2006/relationships/package" Target="embeddings/Microsoft_Excel_Worksheet6.xlsx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00373\&#1056;&#1072;&#1073;&#1086;&#1095;&#1080;&#1081;%20&#1089;&#1090;&#1086;&#1083;\&#1057;&#1058;&#1055;_&#1057;&#1090;&#1080;&#1083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C4217-F119-4876-89E1-E27E8F78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СТП_Стили.dotm</Template>
  <TotalTime>1</TotalTime>
  <Pages>19</Pages>
  <Words>5867</Words>
  <Characters>33448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39237</CharactersWithSpaces>
  <SharedDoc>false</SharedDoc>
  <HLinks>
    <vt:vector size="84" baseType="variant"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_Toc351563169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_Toc351563168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_Toc351563167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_Toc351563166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_Toc351563165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_Toc351563164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_Toc351563163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_Toc351563162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_Toc351563161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_Toc351563160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_Toc351563159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_Toc351563158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_Toc351563157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_Toc351563156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epodzubanova</dc:creator>
  <cp:lastModifiedBy>Климчук Алла Михайловна</cp:lastModifiedBy>
  <cp:revision>2</cp:revision>
  <cp:lastPrinted>2014-01-22T04:19:00Z</cp:lastPrinted>
  <dcterms:created xsi:type="dcterms:W3CDTF">2014-02-20T11:10:00Z</dcterms:created>
  <dcterms:modified xsi:type="dcterms:W3CDTF">2014-02-20T11:10:00Z</dcterms:modified>
</cp:coreProperties>
</file>