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D8" w:rsidRDefault="007E2C00">
      <w:r>
        <w:t>Инвестиционная программа по услугам по передаче электрической энергии АО «Воронежсинтезкаучук» не утверждалась.</w:t>
      </w:r>
      <w:bookmarkStart w:id="0" w:name="_GoBack"/>
      <w:bookmarkEnd w:id="0"/>
    </w:p>
    <w:sectPr w:rsidR="0026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43"/>
    <w:rsid w:val="00266DD8"/>
    <w:rsid w:val="007E2C00"/>
    <w:rsid w:val="00A53A43"/>
    <w:rsid w:val="00F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9AA46"/>
  <w15:chartTrackingRefBased/>
  <w15:docId w15:val="{FECC908D-30A2-4E26-BC28-BC7DC2E7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Company>SIBUR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Михайлюков Андрей Анатольевич</dc:creator>
  <cp:keywords/>
  <dc:description/>
  <cp:lastModifiedBy>Михайлюков Андрей Анатольевич</cp:lastModifiedBy>
  <cp:revision>4</cp:revision>
  <dcterms:created xsi:type="dcterms:W3CDTF">2020-04-09T12:21:00Z</dcterms:created>
  <dcterms:modified xsi:type="dcterms:W3CDTF">2020-04-09T12:35:00Z</dcterms:modified>
</cp:coreProperties>
</file>